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B821B" w14:textId="106FBE31" w:rsidR="00A55B45" w:rsidRPr="00A55B45" w:rsidRDefault="00A55B45" w:rsidP="00A55B45">
      <w:pPr>
        <w:rPr>
          <w:b/>
          <w:bCs/>
          <w:sz w:val="28"/>
          <w:szCs w:val="28"/>
        </w:rPr>
      </w:pPr>
      <w:r w:rsidRPr="00A55B45">
        <w:rPr>
          <w:b/>
          <w:bCs/>
          <w:sz w:val="28"/>
          <w:szCs w:val="28"/>
        </w:rPr>
        <w:t>Apex AX-48 Pro - Support pour deux claviers</w:t>
      </w:r>
    </w:p>
    <w:p w14:paraId="4EED1264" w14:textId="77777777" w:rsidR="00EF2D8D" w:rsidRPr="00A55B45" w:rsidRDefault="00EF2D8D">
      <w:pPr>
        <w:rPr>
          <w:sz w:val="32"/>
          <w:szCs w:val="32"/>
        </w:rPr>
      </w:pPr>
    </w:p>
    <w:p w14:paraId="7CDF93BC" w14:textId="42CA3B93" w:rsidR="003330C7" w:rsidRPr="0032509B" w:rsidRDefault="003330C7">
      <w:pPr>
        <w:rPr>
          <w:b/>
          <w:bCs/>
          <w:sz w:val="28"/>
          <w:szCs w:val="28"/>
        </w:rPr>
      </w:pPr>
      <w:r w:rsidRPr="0032509B">
        <w:rPr>
          <w:b/>
          <w:bCs/>
          <w:sz w:val="28"/>
          <w:szCs w:val="28"/>
        </w:rPr>
        <w:t>USPs</w:t>
      </w:r>
    </w:p>
    <w:p w14:paraId="6F37090E" w14:textId="01D8233A" w:rsidR="003330C7" w:rsidRPr="0032509B" w:rsidRDefault="00A55B45" w:rsidP="00EF2D8D">
      <w:pPr>
        <w:pStyle w:val="Lijstalinea"/>
        <w:numPr>
          <w:ilvl w:val="0"/>
          <w:numId w:val="3"/>
        </w:numPr>
      </w:pPr>
      <w:r w:rsidRPr="0032509B">
        <w:t>Support pour deux claviers</w:t>
      </w:r>
    </w:p>
    <w:p w14:paraId="365D76BC" w14:textId="21053382" w:rsidR="00334B76" w:rsidRPr="0032509B" w:rsidRDefault="00A55B45" w:rsidP="00EF2D8D">
      <w:pPr>
        <w:pStyle w:val="Lijstalinea"/>
        <w:numPr>
          <w:ilvl w:val="0"/>
          <w:numId w:val="3"/>
        </w:numPr>
      </w:pPr>
      <w:r w:rsidRPr="0032509B">
        <w:t>Simple à assembler et à démonter</w:t>
      </w:r>
    </w:p>
    <w:p w14:paraId="10B0C25F" w14:textId="578A998B" w:rsidR="00334B76" w:rsidRPr="0032509B" w:rsidRDefault="00A55B45" w:rsidP="00EF2D8D">
      <w:pPr>
        <w:pStyle w:val="Lijstalinea"/>
        <w:numPr>
          <w:ilvl w:val="0"/>
          <w:numId w:val="3"/>
        </w:numPr>
      </w:pPr>
      <w:r w:rsidRPr="0032509B">
        <w:t>Construction de haute qualité</w:t>
      </w:r>
    </w:p>
    <w:p w14:paraId="4A3A6473" w14:textId="4C8B6FE2" w:rsidR="00533D09" w:rsidRPr="0032509B" w:rsidRDefault="00A55B45" w:rsidP="00EF2D8D">
      <w:pPr>
        <w:pStyle w:val="Lijstalinea"/>
        <w:numPr>
          <w:ilvl w:val="0"/>
          <w:numId w:val="3"/>
        </w:numPr>
      </w:pPr>
      <w:r w:rsidRPr="0032509B">
        <w:t>Bras professionnels à trois barres</w:t>
      </w:r>
    </w:p>
    <w:p w14:paraId="0110D26E" w14:textId="77777777" w:rsidR="00EF2D8D" w:rsidRPr="00A55B45" w:rsidRDefault="00EF2D8D">
      <w:pPr>
        <w:rPr>
          <w:sz w:val="32"/>
          <w:szCs w:val="32"/>
        </w:rPr>
      </w:pPr>
    </w:p>
    <w:p w14:paraId="560B86BD" w14:textId="4FB6B1B5" w:rsidR="003330C7" w:rsidRPr="00A55B45" w:rsidRDefault="003330C7">
      <w:pPr>
        <w:rPr>
          <w:b/>
          <w:bCs/>
          <w:sz w:val="32"/>
          <w:szCs w:val="32"/>
        </w:rPr>
      </w:pPr>
      <w:r w:rsidRPr="00A55B45">
        <w:rPr>
          <w:b/>
          <w:bCs/>
          <w:sz w:val="32"/>
          <w:szCs w:val="32"/>
        </w:rPr>
        <w:t>Cara</w:t>
      </w:r>
      <w:r w:rsidR="0032509B">
        <w:rPr>
          <w:b/>
          <w:bCs/>
          <w:sz w:val="32"/>
          <w:szCs w:val="32"/>
        </w:rPr>
        <w:t>cteristiques</w:t>
      </w:r>
    </w:p>
    <w:p w14:paraId="4DCA7A6B" w14:textId="257D4974" w:rsidR="004966EF" w:rsidRPr="0032509B" w:rsidRDefault="00A55B45" w:rsidP="00BB76ED">
      <w:pPr>
        <w:pStyle w:val="Lijstalinea"/>
        <w:numPr>
          <w:ilvl w:val="0"/>
          <w:numId w:val="4"/>
        </w:numPr>
        <w:rPr>
          <w:b/>
          <w:bCs/>
        </w:rPr>
      </w:pPr>
      <w:r w:rsidRPr="0032509B">
        <w:t>Couleur: gris argenté</w:t>
      </w:r>
    </w:p>
    <w:p w14:paraId="12ACC69D" w14:textId="7AD73F70" w:rsidR="00866DBC" w:rsidRPr="0032509B" w:rsidRDefault="00A55B45" w:rsidP="00BB76ED">
      <w:pPr>
        <w:pStyle w:val="Lijstalinea"/>
        <w:numPr>
          <w:ilvl w:val="0"/>
          <w:numId w:val="4"/>
        </w:numPr>
        <w:rPr>
          <w:b/>
          <w:bCs/>
        </w:rPr>
      </w:pPr>
      <w:r w:rsidRPr="0032509B">
        <w:t>Hauteur: 116,8 cm</w:t>
      </w:r>
    </w:p>
    <w:p w14:paraId="17315AA7" w14:textId="354FFAD0" w:rsidR="00866DBC" w:rsidRPr="0032509B" w:rsidRDefault="00A55B45" w:rsidP="00BB76ED">
      <w:pPr>
        <w:pStyle w:val="Lijstalinea"/>
        <w:numPr>
          <w:ilvl w:val="0"/>
          <w:numId w:val="4"/>
        </w:numPr>
        <w:rPr>
          <w:b/>
          <w:bCs/>
        </w:rPr>
      </w:pPr>
      <w:r w:rsidRPr="0032509B">
        <w:t>Poids: 8,6 kg</w:t>
      </w:r>
    </w:p>
    <w:p w14:paraId="647F5E89" w14:textId="79C21D72" w:rsidR="00866DBC" w:rsidRPr="0032509B" w:rsidRDefault="00A55B45" w:rsidP="00BB76ED">
      <w:pPr>
        <w:pStyle w:val="Lijstalinea"/>
        <w:numPr>
          <w:ilvl w:val="0"/>
          <w:numId w:val="4"/>
        </w:numPr>
        <w:rPr>
          <w:b/>
          <w:bCs/>
        </w:rPr>
      </w:pPr>
      <w:r w:rsidRPr="0032509B">
        <w:t>Longueur pliée: 132,1 cm</w:t>
      </w:r>
    </w:p>
    <w:p w14:paraId="61BE309B" w14:textId="256D8C9F" w:rsidR="009536F7" w:rsidRPr="0032509B" w:rsidRDefault="00A55B45" w:rsidP="00BB76ED">
      <w:pPr>
        <w:pStyle w:val="Lijstalinea"/>
        <w:numPr>
          <w:ilvl w:val="0"/>
          <w:numId w:val="4"/>
        </w:numPr>
        <w:rPr>
          <w:b/>
          <w:bCs/>
        </w:rPr>
      </w:pPr>
      <w:r w:rsidRPr="0032509B">
        <w:t>Capacité - jusqu'à 56,8 kg par niveau, 113,6 kg au total</w:t>
      </w:r>
    </w:p>
    <w:p w14:paraId="02C89C28" w14:textId="77777777" w:rsidR="00BB76ED" w:rsidRPr="00A55B45" w:rsidRDefault="00BB76ED">
      <w:pPr>
        <w:rPr>
          <w:b/>
          <w:bCs/>
          <w:sz w:val="32"/>
          <w:szCs w:val="32"/>
        </w:rPr>
      </w:pPr>
    </w:p>
    <w:p w14:paraId="62CA4EBE" w14:textId="2BC7AACE" w:rsidR="0032509B" w:rsidRPr="00A55B45" w:rsidRDefault="00A55B45" w:rsidP="0032509B">
      <w:pPr>
        <w:rPr>
          <w:sz w:val="32"/>
          <w:szCs w:val="32"/>
        </w:rPr>
      </w:pPr>
      <w:r w:rsidRPr="0032509B">
        <w:rPr>
          <w:b/>
          <w:bCs/>
          <w:sz w:val="28"/>
          <w:szCs w:val="28"/>
        </w:rPr>
        <w:t>Description</w:t>
      </w:r>
      <w:r w:rsidR="0032509B">
        <w:rPr>
          <w:sz w:val="32"/>
          <w:szCs w:val="32"/>
        </w:rPr>
        <w:br/>
      </w:r>
      <w:r w:rsidR="0032509B">
        <w:rPr>
          <w:sz w:val="32"/>
          <w:szCs w:val="32"/>
        </w:rPr>
        <w:br/>
      </w:r>
      <w:r w:rsidR="0032509B" w:rsidRPr="00A55B45">
        <w:rPr>
          <w:sz w:val="32"/>
          <w:szCs w:val="32"/>
        </w:rPr>
        <w:t xml:space="preserve">Les supports de clavier de la série APEX représentent deux décennies de recherche et développement et sont utilisés dans le monde entier par les claviéristes et les </w:t>
      </w:r>
      <w:r w:rsidR="0032509B">
        <w:rPr>
          <w:sz w:val="32"/>
          <w:szCs w:val="32"/>
        </w:rPr>
        <w:t>musiciens de tournée</w:t>
      </w:r>
      <w:r w:rsidR="0032509B" w:rsidRPr="00A55B45">
        <w:rPr>
          <w:sz w:val="32"/>
          <w:szCs w:val="32"/>
        </w:rPr>
        <w:t>. L'AX-48 Pro S est le modèle gris argenté et comprend deux  CMP-485</w:t>
      </w:r>
      <w:r w:rsidR="0032509B">
        <w:rPr>
          <w:sz w:val="32"/>
          <w:szCs w:val="32"/>
        </w:rPr>
        <w:t xml:space="preserve"> super clamp</w:t>
      </w:r>
      <w:r w:rsidR="0032509B" w:rsidRPr="00A55B45">
        <w:rPr>
          <w:sz w:val="32"/>
          <w:szCs w:val="32"/>
        </w:rPr>
        <w:t xml:space="preserve"> et des supports de 33 cm et 45,7 c</w:t>
      </w:r>
      <w:r w:rsidR="0032509B">
        <w:rPr>
          <w:sz w:val="32"/>
          <w:szCs w:val="32"/>
        </w:rPr>
        <w:t>m</w:t>
      </w:r>
      <w:r w:rsidR="0032509B" w:rsidRPr="00A55B45">
        <w:rPr>
          <w:sz w:val="32"/>
          <w:szCs w:val="32"/>
        </w:rPr>
        <w:t xml:space="preserve"> qui peuvent être facilement stockés à l'intérieur du support.</w:t>
      </w:r>
    </w:p>
    <w:p w14:paraId="1CFB5629" w14:textId="77777777" w:rsidR="00EF2D8D" w:rsidRPr="00A55B45" w:rsidRDefault="00EF2D8D">
      <w:pPr>
        <w:rPr>
          <w:sz w:val="32"/>
          <w:szCs w:val="32"/>
        </w:rPr>
      </w:pPr>
    </w:p>
    <w:p w14:paraId="1046C060" w14:textId="24BF6498" w:rsidR="00526E24" w:rsidRPr="0032509B" w:rsidRDefault="0032509B">
      <w:pPr>
        <w:rPr>
          <w:b/>
          <w:bCs/>
          <w:sz w:val="28"/>
          <w:szCs w:val="28"/>
        </w:rPr>
      </w:pPr>
      <w:r w:rsidRPr="0032509B">
        <w:rPr>
          <w:b/>
          <w:bCs/>
          <w:sz w:val="28"/>
          <w:szCs w:val="28"/>
        </w:rPr>
        <w:t>En détail</w:t>
      </w:r>
    </w:p>
    <w:p w14:paraId="2BEAC3CB" w14:textId="399383A3" w:rsidR="004B1737" w:rsidRPr="00E83A64" w:rsidRDefault="0032509B" w:rsidP="004D11DD">
      <w:pPr>
        <w:pStyle w:val="Lijstalinea"/>
        <w:numPr>
          <w:ilvl w:val="0"/>
          <w:numId w:val="5"/>
        </w:numPr>
      </w:pPr>
      <w:r w:rsidRPr="00E83A64">
        <w:t>Cable Lock - les boucles de câble sont accrochées à l'arrière du support et réglables en hauteur</w:t>
      </w:r>
    </w:p>
    <w:p w14:paraId="605A3060" w14:textId="5805235B" w:rsidR="00E01908" w:rsidRPr="00E83A64" w:rsidRDefault="0032509B" w:rsidP="00E01908">
      <w:pPr>
        <w:pStyle w:val="Lijstalinea"/>
        <w:numPr>
          <w:ilvl w:val="0"/>
          <w:numId w:val="5"/>
        </w:numPr>
      </w:pPr>
      <w:r w:rsidRPr="00E83A64">
        <w:t>Deux niveaux - le niveau supérieur a des bras de 33 cm et celui du bas 45,7 cm, accroché à la colonne et réglable en hauteur</w:t>
      </w:r>
    </w:p>
    <w:p w14:paraId="7F9B15F8" w14:textId="3B0B37E1" w:rsidR="00D909DF" w:rsidRPr="00E83A64" w:rsidRDefault="0032509B" w:rsidP="00E01908">
      <w:pPr>
        <w:pStyle w:val="Lijstalinea"/>
        <w:numPr>
          <w:ilvl w:val="0"/>
          <w:numId w:val="5"/>
        </w:numPr>
      </w:pPr>
      <w:r w:rsidRPr="00E83A64">
        <w:t>Stable et réglable - à la base du support, il y a un stabilisateur pour s'assurer que la colonne reste immobile. Un petit clip pour abaisser le support pour les claviers plus grands est situé à la base de la colonne</w:t>
      </w:r>
    </w:p>
    <w:p w14:paraId="50B7140E" w14:textId="39663F47" w:rsidR="00DC6BB5" w:rsidRPr="00E83A64" w:rsidRDefault="0032509B" w:rsidP="00E01908">
      <w:pPr>
        <w:pStyle w:val="Lijstalinea"/>
        <w:numPr>
          <w:ilvl w:val="0"/>
          <w:numId w:val="5"/>
        </w:numPr>
      </w:pPr>
      <w:r w:rsidRPr="00E83A64">
        <w:t>Une poignée a été intégrée dans le corps du support pour faciliter le transport</w:t>
      </w:r>
    </w:p>
    <w:p w14:paraId="74C1180C" w14:textId="77777777" w:rsidR="0032509B" w:rsidRPr="00E83A64" w:rsidRDefault="0032509B"/>
    <w:sectPr w:rsidR="0032509B" w:rsidRPr="00E83A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325CC"/>
    <w:multiLevelType w:val="hybridMultilevel"/>
    <w:tmpl w:val="5714F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A6428"/>
    <w:multiLevelType w:val="hybridMultilevel"/>
    <w:tmpl w:val="38F47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43666"/>
    <w:multiLevelType w:val="hybridMultilevel"/>
    <w:tmpl w:val="4B1CF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hideSpellingErrors/>
  <w:hideGrammatical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212BB"/>
    <w:rsid w:val="000401C8"/>
    <w:rsid w:val="00063FFB"/>
    <w:rsid w:val="00114F8C"/>
    <w:rsid w:val="00171F05"/>
    <w:rsid w:val="001E182F"/>
    <w:rsid w:val="001E3906"/>
    <w:rsid w:val="002041C8"/>
    <w:rsid w:val="0032509B"/>
    <w:rsid w:val="00326565"/>
    <w:rsid w:val="003330C7"/>
    <w:rsid w:val="00334B76"/>
    <w:rsid w:val="0034042C"/>
    <w:rsid w:val="0039388D"/>
    <w:rsid w:val="00396B8C"/>
    <w:rsid w:val="003A463A"/>
    <w:rsid w:val="003B1C85"/>
    <w:rsid w:val="003D585D"/>
    <w:rsid w:val="00425C73"/>
    <w:rsid w:val="004966EF"/>
    <w:rsid w:val="004B1737"/>
    <w:rsid w:val="004C15CC"/>
    <w:rsid w:val="004C2608"/>
    <w:rsid w:val="004C5458"/>
    <w:rsid w:val="004D11DD"/>
    <w:rsid w:val="00526E24"/>
    <w:rsid w:val="00533D09"/>
    <w:rsid w:val="00581355"/>
    <w:rsid w:val="0059641F"/>
    <w:rsid w:val="005F0A44"/>
    <w:rsid w:val="005F7E6F"/>
    <w:rsid w:val="00614422"/>
    <w:rsid w:val="00634294"/>
    <w:rsid w:val="0066390C"/>
    <w:rsid w:val="006B164F"/>
    <w:rsid w:val="006F58AF"/>
    <w:rsid w:val="00757A17"/>
    <w:rsid w:val="00866DBC"/>
    <w:rsid w:val="008C7A72"/>
    <w:rsid w:val="008F1339"/>
    <w:rsid w:val="008F6F94"/>
    <w:rsid w:val="00937400"/>
    <w:rsid w:val="00942A74"/>
    <w:rsid w:val="009536F7"/>
    <w:rsid w:val="0097513F"/>
    <w:rsid w:val="009A557C"/>
    <w:rsid w:val="00A55B45"/>
    <w:rsid w:val="00A9092E"/>
    <w:rsid w:val="00AB39C9"/>
    <w:rsid w:val="00B768E8"/>
    <w:rsid w:val="00B868B7"/>
    <w:rsid w:val="00BB0AC0"/>
    <w:rsid w:val="00BB5032"/>
    <w:rsid w:val="00BB76ED"/>
    <w:rsid w:val="00C03A78"/>
    <w:rsid w:val="00C04A14"/>
    <w:rsid w:val="00C0564B"/>
    <w:rsid w:val="00C63483"/>
    <w:rsid w:val="00C725E3"/>
    <w:rsid w:val="00C85EFE"/>
    <w:rsid w:val="00CB5FBB"/>
    <w:rsid w:val="00CD4F2C"/>
    <w:rsid w:val="00CD74EA"/>
    <w:rsid w:val="00CE7A9F"/>
    <w:rsid w:val="00D44A1E"/>
    <w:rsid w:val="00D55B38"/>
    <w:rsid w:val="00D80708"/>
    <w:rsid w:val="00D909DF"/>
    <w:rsid w:val="00DA06DD"/>
    <w:rsid w:val="00DB6BA5"/>
    <w:rsid w:val="00DC142B"/>
    <w:rsid w:val="00DC6919"/>
    <w:rsid w:val="00DC6BB5"/>
    <w:rsid w:val="00DE1178"/>
    <w:rsid w:val="00E01908"/>
    <w:rsid w:val="00E83A64"/>
    <w:rsid w:val="00EA3EDA"/>
    <w:rsid w:val="00EF2D8D"/>
    <w:rsid w:val="00F00944"/>
    <w:rsid w:val="00F36487"/>
    <w:rsid w:val="00F52894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9A3DF4-6830-48DF-957C-B1244E7DE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2020-06-29T07:33:00Z</dcterms:created>
  <dcterms:modified xsi:type="dcterms:W3CDTF">2020-06-29T07:33:00Z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