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A370A" w14:textId="66BFEB32" w:rsidR="007B0B1D" w:rsidRDefault="00116BC4">
      <w:r w:rsidRPr="00116BC4">
        <w:rPr>
          <w:b/>
          <w:bCs/>
          <w:sz w:val="28"/>
          <w:szCs w:val="28"/>
        </w:rPr>
        <w:t xml:space="preserve">GS -102 </w:t>
      </w:r>
      <w:r w:rsidR="003E2A17">
        <w:rPr>
          <w:b/>
          <w:bCs/>
          <w:sz w:val="28"/>
          <w:szCs w:val="28"/>
        </w:rPr>
        <w:t>–</w:t>
      </w:r>
      <w:r w:rsidRPr="00116BC4">
        <w:rPr>
          <w:b/>
          <w:bCs/>
          <w:sz w:val="28"/>
          <w:szCs w:val="28"/>
        </w:rPr>
        <w:t xml:space="preserve"> </w:t>
      </w:r>
      <w:r w:rsidR="003E2A17">
        <w:rPr>
          <w:b/>
          <w:bCs/>
          <w:sz w:val="28"/>
          <w:szCs w:val="28"/>
        </w:rPr>
        <w:t>Pied double Genesis pour double guitare</w:t>
      </w:r>
    </w:p>
    <w:p w14:paraId="7CDF93BC" w14:textId="42CA3B93" w:rsidR="003330C7" w:rsidRPr="003330C7" w:rsidRDefault="003330C7">
      <w:pPr>
        <w:rPr>
          <w:b/>
          <w:bCs/>
        </w:rPr>
      </w:pPr>
      <w:r w:rsidRPr="003330C7">
        <w:rPr>
          <w:b/>
          <w:bCs/>
        </w:rPr>
        <w:t>USPs</w:t>
      </w:r>
    </w:p>
    <w:p w14:paraId="1A46502B" w14:textId="10FE3C52" w:rsidR="00BB713D" w:rsidRPr="003E2A17" w:rsidRDefault="003E2A17" w:rsidP="00C867D6">
      <w:pPr>
        <w:pStyle w:val="Lijstalinea"/>
        <w:numPr>
          <w:ilvl w:val="0"/>
          <w:numId w:val="4"/>
        </w:numPr>
      </w:pPr>
      <w:r w:rsidRPr="003E2A17">
        <w:t>Support au sol pour deux guitares avec verrouillage de sécurité</w:t>
      </w:r>
    </w:p>
    <w:p w14:paraId="5B032C8C" w14:textId="1F8314F1" w:rsidR="0078045C" w:rsidRPr="003E2A17" w:rsidRDefault="003E2A17" w:rsidP="00C867D6">
      <w:pPr>
        <w:pStyle w:val="Lijstalinea"/>
        <w:numPr>
          <w:ilvl w:val="0"/>
          <w:numId w:val="4"/>
        </w:numPr>
      </w:pPr>
      <w:r w:rsidRPr="003E2A17">
        <w:t>Hauteur réglable</w:t>
      </w:r>
    </w:p>
    <w:p w14:paraId="16A476B1" w14:textId="600A77F7" w:rsidR="000B34FB" w:rsidRPr="003E2A17" w:rsidRDefault="003E2A17" w:rsidP="00C867D6">
      <w:pPr>
        <w:pStyle w:val="Lijstalinea"/>
        <w:numPr>
          <w:ilvl w:val="0"/>
          <w:numId w:val="4"/>
        </w:numPr>
      </w:pPr>
      <w:r w:rsidRPr="003E2A17">
        <w:t>Stable et portable</w:t>
      </w:r>
    </w:p>
    <w:p w14:paraId="504675B7" w14:textId="185C64CE" w:rsidR="0078045C" w:rsidRPr="003E2A17" w:rsidRDefault="003E2A17" w:rsidP="00C867D6">
      <w:pPr>
        <w:pStyle w:val="Lijstalinea"/>
        <w:numPr>
          <w:ilvl w:val="0"/>
          <w:numId w:val="4"/>
        </w:numPr>
      </w:pPr>
      <w:r w:rsidRPr="003E2A17">
        <w:t>Ne gâche pas la finition de la guitare</w:t>
      </w:r>
    </w:p>
    <w:p w14:paraId="0352ED10" w14:textId="60A42D75" w:rsidR="004701D0" w:rsidRPr="003E2A17" w:rsidRDefault="003E2A17" w:rsidP="00C867D6">
      <w:pPr>
        <w:pStyle w:val="Lijstalinea"/>
        <w:numPr>
          <w:ilvl w:val="0"/>
          <w:numId w:val="4"/>
        </w:numPr>
      </w:pPr>
      <w:r w:rsidRPr="003E2A17">
        <w:t>Système de verrouillage des jambes breveté</w:t>
      </w:r>
    </w:p>
    <w:p w14:paraId="5365E7FA" w14:textId="4CC25C68" w:rsidR="00DA6527" w:rsidRPr="003E2A17" w:rsidRDefault="003E2A17" w:rsidP="00C867D6">
      <w:pPr>
        <w:pStyle w:val="Lijstalinea"/>
        <w:numPr>
          <w:ilvl w:val="0"/>
          <w:numId w:val="4"/>
        </w:numPr>
      </w:pPr>
      <w:r w:rsidRPr="003E2A17">
        <w:t>Support de médiator intégré</w:t>
      </w:r>
    </w:p>
    <w:p w14:paraId="569CE70D" w14:textId="77777777" w:rsidR="00C867D6" w:rsidRDefault="00C867D6" w:rsidP="00C867D6"/>
    <w:p w14:paraId="560B86BD" w14:textId="0FC9F056" w:rsidR="003330C7" w:rsidRPr="003E2A17" w:rsidRDefault="003330C7">
      <w:pPr>
        <w:rPr>
          <w:b/>
          <w:bCs/>
          <w:sz w:val="28"/>
          <w:szCs w:val="28"/>
        </w:rPr>
      </w:pPr>
      <w:r w:rsidRPr="003E2A17">
        <w:rPr>
          <w:b/>
          <w:bCs/>
          <w:sz w:val="28"/>
          <w:szCs w:val="28"/>
        </w:rPr>
        <w:t>Cara</w:t>
      </w:r>
      <w:r w:rsidR="0025434E">
        <w:rPr>
          <w:b/>
          <w:bCs/>
          <w:sz w:val="28"/>
          <w:szCs w:val="28"/>
        </w:rPr>
        <w:t>ctéristiques</w:t>
      </w:r>
    </w:p>
    <w:p w14:paraId="29C31B3B" w14:textId="7FF39185" w:rsidR="001E1011" w:rsidRPr="0025434E" w:rsidRDefault="001E1011" w:rsidP="008E6BC6">
      <w:pPr>
        <w:pStyle w:val="Lijstalinea"/>
        <w:numPr>
          <w:ilvl w:val="0"/>
          <w:numId w:val="5"/>
        </w:numPr>
      </w:pPr>
      <w:r w:rsidRPr="0025434E">
        <w:t>Sistema di Sicurezza: a laccio</w:t>
      </w:r>
      <w:r w:rsidR="003E2A17" w:rsidRPr="0025434E">
        <w:t xml:space="preserve"> </w:t>
      </w:r>
      <w:r w:rsidR="003E2A17" w:rsidRPr="0025434E">
        <w:t>Système de sécurité: sangle de sécurité</w:t>
      </w:r>
    </w:p>
    <w:p w14:paraId="39FDF834" w14:textId="6B14F9C7" w:rsidR="003A2F41" w:rsidRPr="0025434E" w:rsidRDefault="00640EFF" w:rsidP="008E6BC6">
      <w:pPr>
        <w:pStyle w:val="Lijstalinea"/>
        <w:numPr>
          <w:ilvl w:val="0"/>
          <w:numId w:val="5"/>
        </w:numPr>
      </w:pPr>
      <w:r w:rsidRPr="0025434E">
        <w:t xml:space="preserve">Altezza </w:t>
      </w:r>
      <w:r w:rsidR="009D14F2" w:rsidRPr="0025434E">
        <w:t>Supporto Fisso</w:t>
      </w:r>
      <w:r w:rsidR="00F505B7" w:rsidRPr="0025434E">
        <w:t xml:space="preserve">: </w:t>
      </w:r>
      <w:r w:rsidR="00C96EDB" w:rsidRPr="0025434E">
        <w:rPr>
          <w:rFonts w:ascii="Arial" w:hAnsi="Arial" w:cs="Arial"/>
          <w:color w:val="333333"/>
          <w:shd w:val="clear" w:color="auto" w:fill="FFFFFF"/>
        </w:rPr>
        <w:t>85.</w:t>
      </w:r>
      <w:r w:rsidR="00C866ED" w:rsidRPr="0025434E">
        <w:rPr>
          <w:rFonts w:ascii="Arial" w:hAnsi="Arial" w:cs="Arial"/>
          <w:color w:val="333333"/>
          <w:shd w:val="clear" w:color="auto" w:fill="FFFFFF"/>
        </w:rPr>
        <w:t>6</w:t>
      </w:r>
      <w:r w:rsidR="00C96EDB" w:rsidRPr="0025434E">
        <w:rPr>
          <w:rFonts w:ascii="Arial" w:hAnsi="Arial" w:cs="Arial"/>
          <w:color w:val="333333"/>
          <w:shd w:val="clear" w:color="auto" w:fill="FFFFFF"/>
        </w:rPr>
        <w:t xml:space="preserve"> – 11</w:t>
      </w:r>
      <w:r w:rsidR="00C866ED" w:rsidRPr="0025434E">
        <w:rPr>
          <w:rFonts w:ascii="Arial" w:hAnsi="Arial" w:cs="Arial"/>
          <w:color w:val="333333"/>
          <w:shd w:val="clear" w:color="auto" w:fill="FFFFFF"/>
        </w:rPr>
        <w:t>7</w:t>
      </w:r>
      <w:r w:rsidR="00C96EDB" w:rsidRPr="0025434E">
        <w:rPr>
          <w:rFonts w:ascii="Arial" w:hAnsi="Arial" w:cs="Arial"/>
          <w:color w:val="333333"/>
          <w:shd w:val="clear" w:color="auto" w:fill="FFFFFF"/>
        </w:rPr>
        <w:t>.</w:t>
      </w:r>
      <w:r w:rsidR="00C866ED" w:rsidRPr="0025434E">
        <w:rPr>
          <w:rFonts w:ascii="Arial" w:hAnsi="Arial" w:cs="Arial"/>
          <w:color w:val="333333"/>
          <w:shd w:val="clear" w:color="auto" w:fill="FFFFFF"/>
        </w:rPr>
        <w:t>1</w:t>
      </w:r>
      <w:r w:rsidR="00C96EDB" w:rsidRPr="0025434E">
        <w:rPr>
          <w:rFonts w:ascii="Arial" w:hAnsi="Arial" w:cs="Arial"/>
          <w:color w:val="333333"/>
          <w:shd w:val="clear" w:color="auto" w:fill="FFFFFF"/>
        </w:rPr>
        <w:t xml:space="preserve"> </w:t>
      </w:r>
      <w:r w:rsidR="00F505B7" w:rsidRPr="0025434E">
        <w:t>cm</w:t>
      </w:r>
      <w:r w:rsidR="003E2A17" w:rsidRPr="0025434E">
        <w:t xml:space="preserve"> </w:t>
      </w:r>
      <w:r w:rsidR="003E2A17" w:rsidRPr="0025434E">
        <w:t>Hauteur de support fixe: 85,6 - 117,1 cm</w:t>
      </w:r>
    </w:p>
    <w:p w14:paraId="6040FF48" w14:textId="27653427" w:rsidR="009D14F2" w:rsidRPr="0025434E" w:rsidRDefault="009D14F2" w:rsidP="009D14F2">
      <w:pPr>
        <w:pStyle w:val="Lijstalinea"/>
        <w:numPr>
          <w:ilvl w:val="0"/>
          <w:numId w:val="5"/>
        </w:numPr>
      </w:pPr>
      <w:r w:rsidRPr="0025434E">
        <w:t xml:space="preserve">Altezza Supporto Regolabile: </w:t>
      </w:r>
      <w:r w:rsidRPr="0025434E">
        <w:rPr>
          <w:rFonts w:ascii="Arial" w:hAnsi="Arial" w:cs="Arial"/>
          <w:color w:val="333333"/>
          <w:shd w:val="clear" w:color="auto" w:fill="FFFFFF"/>
        </w:rPr>
        <w:t>8</w:t>
      </w:r>
      <w:r w:rsidR="001F29E8" w:rsidRPr="0025434E">
        <w:rPr>
          <w:rFonts w:ascii="Arial" w:hAnsi="Arial" w:cs="Arial"/>
          <w:color w:val="333333"/>
          <w:shd w:val="clear" w:color="auto" w:fill="FFFFFF"/>
        </w:rPr>
        <w:t>1.8</w:t>
      </w:r>
      <w:r w:rsidRPr="0025434E">
        <w:rPr>
          <w:rFonts w:ascii="Arial" w:hAnsi="Arial" w:cs="Arial"/>
          <w:color w:val="333333"/>
          <w:shd w:val="clear" w:color="auto" w:fill="FFFFFF"/>
        </w:rPr>
        <w:t xml:space="preserve"> – 11</w:t>
      </w:r>
      <w:r w:rsidR="001F29E8" w:rsidRPr="0025434E">
        <w:rPr>
          <w:rFonts w:ascii="Arial" w:hAnsi="Arial" w:cs="Arial"/>
          <w:color w:val="333333"/>
          <w:shd w:val="clear" w:color="auto" w:fill="FFFFFF"/>
        </w:rPr>
        <w:t>3</w:t>
      </w:r>
      <w:r w:rsidRPr="0025434E">
        <w:rPr>
          <w:rFonts w:ascii="Arial" w:hAnsi="Arial" w:cs="Arial"/>
          <w:color w:val="333333"/>
          <w:shd w:val="clear" w:color="auto" w:fill="FFFFFF"/>
        </w:rPr>
        <w:t xml:space="preserve"> </w:t>
      </w:r>
      <w:r w:rsidRPr="0025434E">
        <w:t>cm</w:t>
      </w:r>
      <w:r w:rsidR="003E2A17" w:rsidRPr="0025434E">
        <w:t xml:space="preserve"> </w:t>
      </w:r>
      <w:r w:rsidR="003E2A17" w:rsidRPr="0025434E">
        <w:t>Hauteur de support réglable: 81,8 - 113 cm</w:t>
      </w:r>
    </w:p>
    <w:p w14:paraId="332DAC56" w14:textId="22065D0B" w:rsidR="00F505B7" w:rsidRPr="0025434E" w:rsidRDefault="00F505B7" w:rsidP="008E6BC6">
      <w:pPr>
        <w:pStyle w:val="Lijstalinea"/>
        <w:numPr>
          <w:ilvl w:val="0"/>
          <w:numId w:val="5"/>
        </w:numPr>
      </w:pPr>
      <w:r w:rsidRPr="0025434E">
        <w:t xml:space="preserve">Ripiegato: </w:t>
      </w:r>
      <w:r w:rsidR="001F29E8" w:rsidRPr="0025434E">
        <w:t>9.6</w:t>
      </w:r>
      <w:r w:rsidR="00B05D94" w:rsidRPr="0025434E">
        <w:t>5</w:t>
      </w:r>
      <w:r w:rsidR="00823B08" w:rsidRPr="0025434E">
        <w:rPr>
          <w:rFonts w:ascii="Arial" w:hAnsi="Arial" w:cs="Arial"/>
          <w:color w:val="333333"/>
          <w:shd w:val="clear" w:color="auto" w:fill="FFFFFF"/>
        </w:rPr>
        <w:t xml:space="preserve"> cm x </w:t>
      </w:r>
      <w:r w:rsidR="00B05D94" w:rsidRPr="0025434E">
        <w:rPr>
          <w:rFonts w:ascii="Arial" w:hAnsi="Arial" w:cs="Arial"/>
          <w:color w:val="333333"/>
          <w:shd w:val="clear" w:color="auto" w:fill="FFFFFF"/>
        </w:rPr>
        <w:t>69.85</w:t>
      </w:r>
      <w:r w:rsidR="00823B08" w:rsidRPr="0025434E">
        <w:rPr>
          <w:rFonts w:ascii="Arial" w:hAnsi="Arial" w:cs="Arial"/>
          <w:color w:val="333333"/>
          <w:shd w:val="clear" w:color="auto" w:fill="FFFFFF"/>
        </w:rPr>
        <w:t xml:space="preserve"> cm</w:t>
      </w:r>
      <w:r w:rsidR="003E2A17" w:rsidRPr="0025434E">
        <w:t xml:space="preserve"> </w:t>
      </w:r>
      <w:r w:rsidR="003E2A17" w:rsidRPr="0025434E">
        <w:t>Plié: 9,65 cm x 69,85 cm</w:t>
      </w:r>
    </w:p>
    <w:p w14:paraId="5B63849A" w14:textId="12A58709" w:rsidR="0098273D" w:rsidRPr="0025434E" w:rsidRDefault="00AB4A2F" w:rsidP="008E6BC6">
      <w:pPr>
        <w:pStyle w:val="Lijstalinea"/>
        <w:numPr>
          <w:ilvl w:val="0"/>
          <w:numId w:val="5"/>
        </w:numPr>
      </w:pPr>
      <w:r w:rsidRPr="0025434E">
        <w:t xml:space="preserve">Peso: </w:t>
      </w:r>
      <w:r w:rsidR="00B05D94" w:rsidRPr="0025434E">
        <w:t>2.17</w:t>
      </w:r>
      <w:r w:rsidR="0034126B" w:rsidRPr="0025434E">
        <w:t xml:space="preserve"> kg</w:t>
      </w:r>
      <w:r w:rsidR="003E2A17" w:rsidRPr="0025434E">
        <w:t xml:space="preserve"> </w:t>
      </w:r>
      <w:r w:rsidR="003E2A17" w:rsidRPr="0025434E">
        <w:t>Poids: 2,17 kg</w:t>
      </w:r>
    </w:p>
    <w:p w14:paraId="4DCA7A6B" w14:textId="77777777" w:rsidR="004966EF" w:rsidRPr="003E2A17" w:rsidRDefault="004966EF">
      <w:pPr>
        <w:rPr>
          <w:b/>
          <w:bCs/>
          <w:sz w:val="28"/>
          <w:szCs w:val="28"/>
        </w:rPr>
      </w:pPr>
    </w:p>
    <w:p w14:paraId="4617EB4D" w14:textId="3F5E748C" w:rsidR="0025434E" w:rsidRPr="0025434E" w:rsidRDefault="0025434E" w:rsidP="0025434E">
      <w:pPr>
        <w:rPr>
          <w:b/>
          <w:bCs/>
          <w:sz w:val="28"/>
          <w:szCs w:val="28"/>
        </w:rPr>
      </w:pPr>
      <w:r w:rsidRPr="0025434E">
        <w:rPr>
          <w:b/>
          <w:bCs/>
          <w:sz w:val="28"/>
          <w:szCs w:val="28"/>
        </w:rPr>
        <w:t>Description</w:t>
      </w:r>
    </w:p>
    <w:p w14:paraId="1EAACC41" w14:textId="77777777" w:rsidR="0025434E" w:rsidRPr="003E2A17" w:rsidRDefault="0025434E" w:rsidP="0025434E">
      <w:pPr>
        <w:rPr>
          <w:sz w:val="48"/>
          <w:szCs w:val="48"/>
        </w:rPr>
      </w:pPr>
      <w:r w:rsidRPr="0025434E">
        <w:rPr>
          <w:rFonts w:cstheme="minorHAnsi"/>
          <w:color w:val="333333"/>
          <w:shd w:val="clear" w:color="auto" w:fill="FFFFFF"/>
        </w:rPr>
        <w:t>La série Genesis® GS-102 d'Ultimate Support a été soigneusement conçue pour répondre aux demandes des utilisateurs pour un support pour deux guitares qui comprend et inclut toutes les fonctionnalités exceptionnelles que vous attendez de la gamme Genesis®. Notre système breveté de verrouillage des jambes ajoute une 4ème jambe pour soutenir pleinement les deux guitares tout en offrant l'équilibre et la stabilité nécessaires. Le rembourrage de protection sur les quatre pieds est conçu pour éviter d'endommager la finition de votre guitare. Enfin, notre manche réglable spécialement conçu vous permet de régler la hauteur pour bercer les deux guitares dans une position idéale. Le GS-102 apporte toutes les fonctionnalités que vous aimez au support que vous demandiez - et se replie et se verrouille toujours pour garantir un support compact facile à emporter avec vous</w:t>
      </w:r>
      <w:r w:rsidRPr="0025434E">
        <w:rPr>
          <w:rFonts w:cstheme="minorHAnsi"/>
        </w:rPr>
        <w:t>Le</w:t>
      </w:r>
    </w:p>
    <w:p w14:paraId="7C0C8A0B" w14:textId="196AA6F1" w:rsidR="003330C7" w:rsidRPr="003E2A17" w:rsidRDefault="003330C7">
      <w:pPr>
        <w:rPr>
          <w:b/>
          <w:bCs/>
          <w:sz w:val="28"/>
          <w:szCs w:val="28"/>
        </w:rPr>
      </w:pPr>
    </w:p>
    <w:p w14:paraId="1046C060" w14:textId="4C61680F" w:rsidR="00526E24" w:rsidRPr="003E2A17" w:rsidRDefault="0025434E">
      <w:pPr>
        <w:rPr>
          <w:b/>
          <w:bCs/>
          <w:sz w:val="28"/>
          <w:szCs w:val="28"/>
        </w:rPr>
      </w:pPr>
      <w:r>
        <w:rPr>
          <w:b/>
          <w:bCs/>
          <w:sz w:val="28"/>
          <w:szCs w:val="28"/>
        </w:rPr>
        <w:t>En détail</w:t>
      </w:r>
    </w:p>
    <w:p w14:paraId="5149140F" w14:textId="4C83DB7D" w:rsidR="005E4EE7" w:rsidRPr="0025434E" w:rsidRDefault="0025434E" w:rsidP="00481AC5">
      <w:pPr>
        <w:pStyle w:val="Lijstalinea"/>
        <w:numPr>
          <w:ilvl w:val="0"/>
          <w:numId w:val="7"/>
        </w:numPr>
      </w:pPr>
      <w:r w:rsidRPr="0025434E">
        <w:t>Fermeture de sécurité - le support est caractérisé par une sangle de sécurité qui se replie lorsqu'il n'est pas utilisé et se replie sur la guitare pour éviter les chutes accidentelles</w:t>
      </w:r>
    </w:p>
    <w:p w14:paraId="67DDA76E" w14:textId="61058450" w:rsidR="00512EF8" w:rsidRPr="0025434E" w:rsidRDefault="0025434E" w:rsidP="00481AC5">
      <w:pPr>
        <w:pStyle w:val="Lijstalinea"/>
        <w:numPr>
          <w:ilvl w:val="0"/>
          <w:numId w:val="7"/>
        </w:numPr>
      </w:pPr>
      <w:r w:rsidRPr="0025434E">
        <w:t>Porte plectre - les GS-100, GS-200 et GS-55 ont des emplacements pour les plectres. Le GS-100 peut contenir quatre plectres</w:t>
      </w:r>
    </w:p>
    <w:p w14:paraId="604EA17D" w14:textId="32C29EF8" w:rsidR="00D93824" w:rsidRPr="0025434E" w:rsidRDefault="0025434E" w:rsidP="00481AC5">
      <w:pPr>
        <w:pStyle w:val="Lijstalinea"/>
        <w:numPr>
          <w:ilvl w:val="0"/>
          <w:numId w:val="7"/>
        </w:numPr>
      </w:pPr>
      <w:r w:rsidRPr="0025434E">
        <w:t>Hauteur réglable - vous pouvez facilement régler la hauteur pour s'adapter à n'importe quelle guitare</w:t>
      </w:r>
    </w:p>
    <w:p w14:paraId="5B43FBF8" w14:textId="0CD7DA24" w:rsidR="00197AAA" w:rsidRPr="0025434E" w:rsidRDefault="0025434E" w:rsidP="00481AC5">
      <w:pPr>
        <w:pStyle w:val="Lijstalinea"/>
        <w:numPr>
          <w:ilvl w:val="0"/>
          <w:numId w:val="7"/>
        </w:numPr>
      </w:pPr>
      <w:r w:rsidRPr="0025434E">
        <w:t>Système de verrouillage des jambes - breveté par Ultimate Support, il vous permet de le plier et de le ranger facilement. Il peut être verrouillé dans les deux positions</w:t>
      </w:r>
    </w:p>
    <w:p w14:paraId="32A3F2D8" w14:textId="30DF727D" w:rsidR="00F4607A" w:rsidRPr="0025434E" w:rsidRDefault="0025434E" w:rsidP="00481AC5">
      <w:pPr>
        <w:pStyle w:val="Lijstalinea"/>
        <w:numPr>
          <w:ilvl w:val="0"/>
          <w:numId w:val="7"/>
        </w:numPr>
      </w:pPr>
      <w:r w:rsidRPr="0025434E">
        <w:t>Pads de protection sur les bras de support - les pads n'endommageront pas la finition de votre guitare et fourniront un support supplémentaire pour la guitare acoustique</w:t>
      </w:r>
    </w:p>
    <w:p w14:paraId="6F937152" w14:textId="64857D42" w:rsidR="0025434E" w:rsidRPr="0025434E" w:rsidRDefault="0025434E" w:rsidP="0025434E">
      <w:pPr>
        <w:pStyle w:val="Lijstalinea"/>
        <w:numPr>
          <w:ilvl w:val="0"/>
          <w:numId w:val="7"/>
        </w:numPr>
      </w:pPr>
      <w:r w:rsidRPr="0025434E">
        <w:t>Portable - l'un des supports les plus portables de la série Genesis avec un design compact, qui permet un transport facile.</w:t>
      </w:r>
    </w:p>
    <w:p w14:paraId="7C7902A8" w14:textId="77777777" w:rsidR="003E2A17" w:rsidRPr="0025434E" w:rsidRDefault="003E2A17" w:rsidP="003E2A17"/>
    <w:p w14:paraId="52122EC3" w14:textId="77777777" w:rsidR="0025434E" w:rsidRPr="0025434E" w:rsidRDefault="0025434E"/>
    <w:sectPr w:rsidR="0025434E" w:rsidRPr="002543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047D47"/>
    <w:multiLevelType w:val="hybridMultilevel"/>
    <w:tmpl w:val="C1CA1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5E1914"/>
    <w:multiLevelType w:val="hybridMultilevel"/>
    <w:tmpl w:val="95463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7D7B99"/>
    <w:multiLevelType w:val="hybridMultilevel"/>
    <w:tmpl w:val="DA188D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58532A"/>
    <w:multiLevelType w:val="hybridMultilevel"/>
    <w:tmpl w:val="523E7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361775"/>
    <w:multiLevelType w:val="hybridMultilevel"/>
    <w:tmpl w:val="226CE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26714"/>
    <w:rsid w:val="00030799"/>
    <w:rsid w:val="0006473B"/>
    <w:rsid w:val="0008111C"/>
    <w:rsid w:val="0008629C"/>
    <w:rsid w:val="000B34FB"/>
    <w:rsid w:val="00104416"/>
    <w:rsid w:val="00116BC4"/>
    <w:rsid w:val="00121682"/>
    <w:rsid w:val="00165BB0"/>
    <w:rsid w:val="00175D0A"/>
    <w:rsid w:val="00197AAA"/>
    <w:rsid w:val="001B5351"/>
    <w:rsid w:val="001C5609"/>
    <w:rsid w:val="001D30C0"/>
    <w:rsid w:val="001D4E4E"/>
    <w:rsid w:val="001D521A"/>
    <w:rsid w:val="001D60D8"/>
    <w:rsid w:val="001E1011"/>
    <w:rsid w:val="001E2828"/>
    <w:rsid w:val="001F29E8"/>
    <w:rsid w:val="00204957"/>
    <w:rsid w:val="0021703B"/>
    <w:rsid w:val="00235A80"/>
    <w:rsid w:val="0025434E"/>
    <w:rsid w:val="00281920"/>
    <w:rsid w:val="002A52D0"/>
    <w:rsid w:val="002B7189"/>
    <w:rsid w:val="002D3E5D"/>
    <w:rsid w:val="002D51E2"/>
    <w:rsid w:val="002F0D62"/>
    <w:rsid w:val="00300530"/>
    <w:rsid w:val="003172A4"/>
    <w:rsid w:val="00326565"/>
    <w:rsid w:val="003330C7"/>
    <w:rsid w:val="0034126B"/>
    <w:rsid w:val="003609A3"/>
    <w:rsid w:val="003621C2"/>
    <w:rsid w:val="0036704B"/>
    <w:rsid w:val="00384A5F"/>
    <w:rsid w:val="00396B8C"/>
    <w:rsid w:val="003A2F41"/>
    <w:rsid w:val="003A463A"/>
    <w:rsid w:val="003B56F3"/>
    <w:rsid w:val="003C2FC1"/>
    <w:rsid w:val="003C3AB8"/>
    <w:rsid w:val="003C5AF9"/>
    <w:rsid w:val="003C65F0"/>
    <w:rsid w:val="003D14C2"/>
    <w:rsid w:val="003D7969"/>
    <w:rsid w:val="003E2A17"/>
    <w:rsid w:val="00425C73"/>
    <w:rsid w:val="004526C9"/>
    <w:rsid w:val="00456631"/>
    <w:rsid w:val="00457891"/>
    <w:rsid w:val="004701D0"/>
    <w:rsid w:val="00471F6F"/>
    <w:rsid w:val="00481AC5"/>
    <w:rsid w:val="004966EF"/>
    <w:rsid w:val="00496F71"/>
    <w:rsid w:val="004A3789"/>
    <w:rsid w:val="004A43C8"/>
    <w:rsid w:val="004B252A"/>
    <w:rsid w:val="004F69B0"/>
    <w:rsid w:val="00512004"/>
    <w:rsid w:val="00512EF8"/>
    <w:rsid w:val="00526E24"/>
    <w:rsid w:val="00526E49"/>
    <w:rsid w:val="00547B91"/>
    <w:rsid w:val="00554A47"/>
    <w:rsid w:val="0056787E"/>
    <w:rsid w:val="005932B8"/>
    <w:rsid w:val="005E4EE7"/>
    <w:rsid w:val="005F1654"/>
    <w:rsid w:val="005F1E3D"/>
    <w:rsid w:val="005F4043"/>
    <w:rsid w:val="00614422"/>
    <w:rsid w:val="00634294"/>
    <w:rsid w:val="00640EFF"/>
    <w:rsid w:val="00646ECB"/>
    <w:rsid w:val="006657F1"/>
    <w:rsid w:val="0069779A"/>
    <w:rsid w:val="006B164F"/>
    <w:rsid w:val="006C0E18"/>
    <w:rsid w:val="006D0A68"/>
    <w:rsid w:val="006E626B"/>
    <w:rsid w:val="006F58AF"/>
    <w:rsid w:val="00702764"/>
    <w:rsid w:val="00752DBD"/>
    <w:rsid w:val="00757A17"/>
    <w:rsid w:val="0078045C"/>
    <w:rsid w:val="007A48C7"/>
    <w:rsid w:val="007A4DEB"/>
    <w:rsid w:val="007B0B1D"/>
    <w:rsid w:val="007B7CA1"/>
    <w:rsid w:val="007D379E"/>
    <w:rsid w:val="007E3931"/>
    <w:rsid w:val="007F1F0C"/>
    <w:rsid w:val="007F7932"/>
    <w:rsid w:val="00823B08"/>
    <w:rsid w:val="00857EB8"/>
    <w:rsid w:val="0086740D"/>
    <w:rsid w:val="00893F7B"/>
    <w:rsid w:val="00894AFF"/>
    <w:rsid w:val="008D0BA3"/>
    <w:rsid w:val="008E6BC6"/>
    <w:rsid w:val="008F1339"/>
    <w:rsid w:val="008F28A1"/>
    <w:rsid w:val="008F440D"/>
    <w:rsid w:val="0091734F"/>
    <w:rsid w:val="00942A74"/>
    <w:rsid w:val="00961687"/>
    <w:rsid w:val="0098273D"/>
    <w:rsid w:val="00984174"/>
    <w:rsid w:val="009A790B"/>
    <w:rsid w:val="009D14F2"/>
    <w:rsid w:val="009D5754"/>
    <w:rsid w:val="009F68B7"/>
    <w:rsid w:val="00A2497A"/>
    <w:rsid w:val="00A258D4"/>
    <w:rsid w:val="00A26CFE"/>
    <w:rsid w:val="00A26D95"/>
    <w:rsid w:val="00A426BC"/>
    <w:rsid w:val="00A54224"/>
    <w:rsid w:val="00A564DA"/>
    <w:rsid w:val="00A75342"/>
    <w:rsid w:val="00A9092E"/>
    <w:rsid w:val="00AA3A68"/>
    <w:rsid w:val="00AB4A2F"/>
    <w:rsid w:val="00AC47D7"/>
    <w:rsid w:val="00B05D94"/>
    <w:rsid w:val="00B146A3"/>
    <w:rsid w:val="00B17CBC"/>
    <w:rsid w:val="00B43E77"/>
    <w:rsid w:val="00B61687"/>
    <w:rsid w:val="00B85D3D"/>
    <w:rsid w:val="00B868B7"/>
    <w:rsid w:val="00BA162E"/>
    <w:rsid w:val="00BA411C"/>
    <w:rsid w:val="00BA7408"/>
    <w:rsid w:val="00BB713D"/>
    <w:rsid w:val="00BD5C2C"/>
    <w:rsid w:val="00BD689E"/>
    <w:rsid w:val="00BD7295"/>
    <w:rsid w:val="00C0564B"/>
    <w:rsid w:val="00C16C0B"/>
    <w:rsid w:val="00C54975"/>
    <w:rsid w:val="00C63FC4"/>
    <w:rsid w:val="00C756DC"/>
    <w:rsid w:val="00C866ED"/>
    <w:rsid w:val="00C867D6"/>
    <w:rsid w:val="00C9644D"/>
    <w:rsid w:val="00C96EDB"/>
    <w:rsid w:val="00CC7014"/>
    <w:rsid w:val="00CD74EA"/>
    <w:rsid w:val="00CE4B8B"/>
    <w:rsid w:val="00CE6D85"/>
    <w:rsid w:val="00CF7710"/>
    <w:rsid w:val="00D176FE"/>
    <w:rsid w:val="00D33208"/>
    <w:rsid w:val="00D33B47"/>
    <w:rsid w:val="00D44C8E"/>
    <w:rsid w:val="00D74C11"/>
    <w:rsid w:val="00D93824"/>
    <w:rsid w:val="00DA6527"/>
    <w:rsid w:val="00DB6BA5"/>
    <w:rsid w:val="00DC6919"/>
    <w:rsid w:val="00DE1178"/>
    <w:rsid w:val="00DE2F3C"/>
    <w:rsid w:val="00DE7979"/>
    <w:rsid w:val="00E12F09"/>
    <w:rsid w:val="00E55F35"/>
    <w:rsid w:val="00E7741F"/>
    <w:rsid w:val="00EA3EDA"/>
    <w:rsid w:val="00EB2342"/>
    <w:rsid w:val="00EB4811"/>
    <w:rsid w:val="00EB628C"/>
    <w:rsid w:val="00EF2CE3"/>
    <w:rsid w:val="00F00DA9"/>
    <w:rsid w:val="00F36487"/>
    <w:rsid w:val="00F36B04"/>
    <w:rsid w:val="00F4607A"/>
    <w:rsid w:val="00F505B7"/>
    <w:rsid w:val="00F52894"/>
    <w:rsid w:val="00F96FCC"/>
    <w:rsid w:val="00FB47E5"/>
    <w:rsid w:val="00FD4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53DAD7-597C-44CE-921C-0CF452E11D63}"/>
</file>

<file path=docProps/app.xml><?xml version="1.0" encoding="utf-8"?>
<Properties xmlns="http://schemas.openxmlformats.org/officeDocument/2006/extended-properties" xmlns:vt="http://schemas.openxmlformats.org/officeDocument/2006/docPropsVTypes">
  <Template>Normal</Template>
  <TotalTime>9</TotalTime>
  <Pages>2</Pages>
  <Words>366</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2020-06-29T07:54:00Z</dcterms:created>
  <dcterms:modified xsi:type="dcterms:W3CDTF">2020-06-29T07:54:00Z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