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7376C71F" w:rsidR="003330C7" w:rsidRDefault="00296A6A">
      <w:pPr>
        <w:rPr>
          <w:b/>
          <w:bCs/>
          <w:sz w:val="28"/>
          <w:szCs w:val="28"/>
        </w:rPr>
      </w:pPr>
      <w:r w:rsidRPr="00296A6A">
        <w:rPr>
          <w:b/>
          <w:bCs/>
          <w:sz w:val="28"/>
          <w:szCs w:val="28"/>
        </w:rPr>
        <w:t xml:space="preserve">MC-05B - Asta Microfonica </w:t>
      </w:r>
      <w:r w:rsidR="00495521">
        <w:rPr>
          <w:b/>
          <w:bCs/>
          <w:sz w:val="28"/>
          <w:szCs w:val="28"/>
        </w:rPr>
        <w:t>Boom Professionale</w:t>
      </w:r>
    </w:p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77CCAFB4" w:rsidR="003330C7" w:rsidRDefault="00B61D30" w:rsidP="00296A6A">
      <w:pPr>
        <w:pStyle w:val="Paragrafoelenco"/>
        <w:numPr>
          <w:ilvl w:val="0"/>
          <w:numId w:val="3"/>
        </w:numPr>
      </w:pPr>
      <w:r>
        <w:t xml:space="preserve">Asta Microfonica </w:t>
      </w:r>
      <w:r w:rsidR="00495521">
        <w:t>Boom</w:t>
      </w:r>
      <w:r w:rsidR="00532ED4">
        <w:t xml:space="preserve"> con Base Solida e Ruote</w:t>
      </w:r>
    </w:p>
    <w:p w14:paraId="1272359E" w14:textId="7E5F4C5F" w:rsidR="005C1207" w:rsidRDefault="00532ED4" w:rsidP="00296A6A">
      <w:pPr>
        <w:pStyle w:val="Paragrafoelenco"/>
        <w:numPr>
          <w:ilvl w:val="0"/>
          <w:numId w:val="3"/>
        </w:numPr>
      </w:pPr>
      <w:r>
        <w:t xml:space="preserve">Contrappeso </w:t>
      </w:r>
      <w:r w:rsidR="00E72FF6">
        <w:t>R</w:t>
      </w:r>
      <w:r>
        <w:t>egolabile</w:t>
      </w:r>
    </w:p>
    <w:p w14:paraId="2901CDA0" w14:textId="154F0113" w:rsidR="00E72FF6" w:rsidRDefault="00E72FF6" w:rsidP="00296A6A">
      <w:pPr>
        <w:pStyle w:val="Paragrafoelenco"/>
        <w:numPr>
          <w:ilvl w:val="0"/>
          <w:numId w:val="3"/>
        </w:numPr>
      </w:pPr>
      <w:r>
        <w:t>Altezza e Lunghezza Regolabili</w:t>
      </w:r>
    </w:p>
    <w:p w14:paraId="12E8ECC1" w14:textId="15DB17E1" w:rsidR="00E72FF6" w:rsidRDefault="00F857D2" w:rsidP="00296A6A">
      <w:pPr>
        <w:pStyle w:val="Paragrafoelenco"/>
        <w:numPr>
          <w:ilvl w:val="0"/>
          <w:numId w:val="3"/>
        </w:numPr>
      </w:pPr>
      <w:r>
        <w:t>Componenti Acquistabili e</w:t>
      </w:r>
      <w:r w:rsidR="00E72FF6">
        <w:t xml:space="preserve"> Sostituibili </w:t>
      </w:r>
      <w:r>
        <w:t>al 100%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26BE9A2C" w:rsidR="004966EF" w:rsidRPr="009A13A4" w:rsidRDefault="00205CD8" w:rsidP="00205CD8">
      <w:pPr>
        <w:pStyle w:val="Paragrafoelenco"/>
        <w:numPr>
          <w:ilvl w:val="0"/>
          <w:numId w:val="4"/>
        </w:numPr>
      </w:pPr>
      <w:r>
        <w:t>Altezza</w:t>
      </w:r>
      <w:r w:rsidR="0092302A">
        <w:t xml:space="preserve"> Stand (con ruote)</w:t>
      </w:r>
      <w:r>
        <w:t xml:space="preserve">: 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>130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 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 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210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 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9A13A4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792D404E" w14:textId="69AA02D7" w:rsidR="009A13A4" w:rsidRPr="00D90CBF" w:rsidRDefault="009A13A4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</w:t>
      </w:r>
      <w:r w:rsidR="00290AEB">
        <w:rPr>
          <w:rFonts w:ascii="Arial" w:hAnsi="Arial" w:cs="Arial"/>
          <w:color w:val="333333"/>
          <w:sz w:val="21"/>
          <w:szCs w:val="21"/>
          <w:shd w:val="clear" w:color="auto" w:fill="FFFFFF"/>
        </w:rPr>
        <w:t>n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ghe</w:t>
      </w:r>
      <w:r w:rsidR="00290AEB">
        <w:rPr>
          <w:rFonts w:ascii="Arial" w:hAnsi="Arial" w:cs="Arial"/>
          <w:color w:val="333333"/>
          <w:sz w:val="21"/>
          <w:szCs w:val="21"/>
          <w:shd w:val="clear" w:color="auto" w:fill="FFFFFF"/>
        </w:rPr>
        <w:t>zza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Braccio: 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>88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9 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m 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154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9 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224649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5613933F" w14:textId="1FAAC0DF" w:rsidR="00D90CBF" w:rsidRPr="00D06AEB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D06AEB">
        <w:rPr>
          <w:rFonts w:ascii="Arial" w:hAnsi="Arial" w:cs="Arial"/>
          <w:color w:val="333333"/>
          <w:sz w:val="21"/>
          <w:szCs w:val="21"/>
          <w:shd w:val="clear" w:color="auto" w:fill="FFFFFF"/>
        </w:rPr>
        <w:t>57.2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74B5DB90" w14:textId="7732B4DD" w:rsidR="00D06AEB" w:rsidRPr="00D06AEB" w:rsidRDefault="00D06AEB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Ruote: 9.5 cm</w:t>
      </w:r>
    </w:p>
    <w:p w14:paraId="6F517A0E" w14:textId="1C559BE9" w:rsidR="00D06AEB" w:rsidRPr="00D90CBF" w:rsidRDefault="00205D09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Dimensioni Ripiegata (con ruote):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149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 x 50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68850AF6" w14:textId="3DBFFE8F" w:rsidR="00D90CBF" w:rsidRPr="00F46953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F46953">
        <w:rPr>
          <w:rFonts w:ascii="Arial" w:hAnsi="Arial" w:cs="Arial"/>
          <w:color w:val="333333"/>
          <w:sz w:val="21"/>
          <w:szCs w:val="21"/>
          <w:shd w:val="clear" w:color="auto" w:fill="FFFFFF"/>
        </w:rPr>
        <w:t>15.88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9958DDE" w14:textId="521DA2C4" w:rsidR="00F46953" w:rsidRPr="00205CD8" w:rsidRDefault="00F46953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Peso Contrappeso: 2.6 kg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4418655F" w14:textId="4EDF53E2" w:rsidR="00306B2C" w:rsidRDefault="00D10EDB">
      <w:r>
        <w:t xml:space="preserve">L’asta </w:t>
      </w:r>
      <w:r w:rsidR="00DA6A55">
        <w:t>boom professionale MC-125 ha una base ampia</w:t>
      </w:r>
      <w:r w:rsidR="003838F7">
        <w:t xml:space="preserve"> che fornisce un baricentro basso </w:t>
      </w:r>
      <w:r w:rsidR="00E93EBE">
        <w:t>e stabilità extra ed è inoltre</w:t>
      </w:r>
      <w:r w:rsidR="00DA6A55">
        <w:t xml:space="preserve"> </w:t>
      </w:r>
      <w:r w:rsidR="003838F7">
        <w:t>munita di ruote bloccabili</w:t>
      </w:r>
      <w:r w:rsidR="00E93EBE">
        <w:t xml:space="preserve">. L’asta può essere </w:t>
      </w:r>
      <w:r w:rsidR="00AC5262">
        <w:t xml:space="preserve">alza ed abbassata con facilità tramite la morsa in un range tra </w:t>
      </w:r>
      <w:r w:rsidR="0005725C">
        <w:t xml:space="preserve">130 cm e 210 cm. Il lungo braccio telescopico ha una lunghezza regolabile tra </w:t>
      </w:r>
      <w:r w:rsidR="001F2620">
        <w:t>89 e 155 cm ed ha una morsa</w:t>
      </w:r>
      <w:r w:rsidR="00737057">
        <w:t xml:space="preserve"> </w:t>
      </w:r>
      <w:r w:rsidR="00DF07AE">
        <w:t xml:space="preserve">rapida per l’estensione. Il contrappeso da 2.6 kg </w:t>
      </w:r>
      <w:r w:rsidR="007149D9">
        <w:t>è regolabile e consente un posizionamento del microfono preciso e stabile anche alla massima estensione.</w:t>
      </w:r>
      <w:r w:rsidR="00306B2C">
        <w:br/>
        <w:t>MC-125 è uno stand che costituisce una classe a se.</w:t>
      </w:r>
      <w:bookmarkStart w:id="0" w:name="_GoBack"/>
      <w:bookmarkEnd w:id="0"/>
    </w:p>
    <w:p w14:paraId="0266FF3F" w14:textId="77777777" w:rsidR="00624B8E" w:rsidRDefault="00624B8E"/>
    <w:p w14:paraId="72EAAF50" w14:textId="77777777" w:rsidR="007D21B0" w:rsidRPr="008F1339" w:rsidRDefault="007D21B0"/>
    <w:p w14:paraId="1046C060" w14:textId="0F0647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7EF9EB8D" w14:textId="5E2C71C4" w:rsidR="00DD41B9" w:rsidRDefault="00791148" w:rsidP="00DD41B9">
      <w:pPr>
        <w:pStyle w:val="Paragrafoelenco"/>
        <w:numPr>
          <w:ilvl w:val="0"/>
          <w:numId w:val="5"/>
        </w:numPr>
      </w:pPr>
      <w:r>
        <w:t xml:space="preserve">Morsa Semplice e Veloce </w:t>
      </w:r>
      <w:r w:rsidR="00564727">
        <w:t>–</w:t>
      </w:r>
      <w:r>
        <w:t xml:space="preserve"> </w:t>
      </w:r>
      <w:r w:rsidR="00564727">
        <w:t>silenziosa, resistente e forte, a differenza delle altre aste economiche</w:t>
      </w:r>
      <w:r w:rsidR="0089413A">
        <w:t>. Adatta ad aggiustamenti rapidi anche durante lo show</w:t>
      </w:r>
    </w:p>
    <w:p w14:paraId="06AEF2EC" w14:textId="161E6A13" w:rsidR="00335BBF" w:rsidRDefault="0089413A" w:rsidP="00335BBF">
      <w:pPr>
        <w:pStyle w:val="Paragrafoelenco"/>
        <w:numPr>
          <w:ilvl w:val="0"/>
          <w:numId w:val="5"/>
        </w:numPr>
      </w:pPr>
      <w:r>
        <w:t xml:space="preserve">Base Rotonda Stabile </w:t>
      </w:r>
      <w:r w:rsidR="00335BBF">
        <w:t>–</w:t>
      </w:r>
      <w:r>
        <w:t xml:space="preserve"> </w:t>
      </w:r>
      <w:r w:rsidR="00335BBF">
        <w:t>un tondo in ferro fa da contrappeso e garantisce stabilità</w:t>
      </w:r>
    </w:p>
    <w:p w14:paraId="27D80683" w14:textId="49A52BA9" w:rsidR="00335BBF" w:rsidRDefault="00467227" w:rsidP="00335BBF">
      <w:pPr>
        <w:pStyle w:val="Paragrafoelenco"/>
        <w:numPr>
          <w:ilvl w:val="0"/>
          <w:numId w:val="5"/>
        </w:numPr>
      </w:pPr>
      <w:r>
        <w:t>Clip per Cavo – una clip integrata permette di mantenere il cavo aderente all’asta</w:t>
      </w:r>
    </w:p>
    <w:p w14:paraId="6088C770" w14:textId="551EF72D" w:rsidR="00467227" w:rsidRPr="00DD41B9" w:rsidRDefault="00C7177C" w:rsidP="00335BBF">
      <w:pPr>
        <w:pStyle w:val="Paragrafoelenco"/>
        <w:numPr>
          <w:ilvl w:val="0"/>
          <w:numId w:val="5"/>
        </w:numPr>
      </w:pPr>
      <w:r>
        <w:t xml:space="preserve">Sgancio Rapido – con pochi giri la base può essere sganciata per il trasporto. </w:t>
      </w:r>
      <w:r w:rsidR="00732695">
        <w:t xml:space="preserve">Un meccanismo auto-bloccante previene </w:t>
      </w:r>
      <w:r w:rsidR="00054BAF">
        <w:t>lo sgancio accidentale della base</w:t>
      </w:r>
    </w:p>
    <w:sectPr w:rsidR="00467227" w:rsidRPr="00DD4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54BAF"/>
    <w:rsid w:val="0005725C"/>
    <w:rsid w:val="00066B1A"/>
    <w:rsid w:val="00196C59"/>
    <w:rsid w:val="001B2056"/>
    <w:rsid w:val="001F2620"/>
    <w:rsid w:val="001F30C7"/>
    <w:rsid w:val="00205CD8"/>
    <w:rsid w:val="00205D09"/>
    <w:rsid w:val="00224649"/>
    <w:rsid w:val="00290AEB"/>
    <w:rsid w:val="00296A6A"/>
    <w:rsid w:val="00306B2C"/>
    <w:rsid w:val="00326565"/>
    <w:rsid w:val="003330C7"/>
    <w:rsid w:val="00335BBF"/>
    <w:rsid w:val="003514A5"/>
    <w:rsid w:val="003838F7"/>
    <w:rsid w:val="00396B8C"/>
    <w:rsid w:val="003A463A"/>
    <w:rsid w:val="00404938"/>
    <w:rsid w:val="00425C73"/>
    <w:rsid w:val="00467227"/>
    <w:rsid w:val="00495521"/>
    <w:rsid w:val="004966EF"/>
    <w:rsid w:val="00526E24"/>
    <w:rsid w:val="00532ED4"/>
    <w:rsid w:val="00564727"/>
    <w:rsid w:val="005C1207"/>
    <w:rsid w:val="005D4F98"/>
    <w:rsid w:val="005E5A64"/>
    <w:rsid w:val="00614422"/>
    <w:rsid w:val="00624B8E"/>
    <w:rsid w:val="00634294"/>
    <w:rsid w:val="006B164F"/>
    <w:rsid w:val="006F58AF"/>
    <w:rsid w:val="007149D9"/>
    <w:rsid w:val="00732695"/>
    <w:rsid w:val="00737057"/>
    <w:rsid w:val="00757A17"/>
    <w:rsid w:val="00791148"/>
    <w:rsid w:val="007D21B0"/>
    <w:rsid w:val="008821B3"/>
    <w:rsid w:val="0089413A"/>
    <w:rsid w:val="008F1339"/>
    <w:rsid w:val="0092302A"/>
    <w:rsid w:val="00942A74"/>
    <w:rsid w:val="009A13A4"/>
    <w:rsid w:val="00A119C8"/>
    <w:rsid w:val="00A9092E"/>
    <w:rsid w:val="00AC5262"/>
    <w:rsid w:val="00B61D30"/>
    <w:rsid w:val="00B868B7"/>
    <w:rsid w:val="00C0564B"/>
    <w:rsid w:val="00C05E0A"/>
    <w:rsid w:val="00C159B9"/>
    <w:rsid w:val="00C7177C"/>
    <w:rsid w:val="00CD74EA"/>
    <w:rsid w:val="00D06AEB"/>
    <w:rsid w:val="00D10EDB"/>
    <w:rsid w:val="00D12FBB"/>
    <w:rsid w:val="00D90CBF"/>
    <w:rsid w:val="00DA6A55"/>
    <w:rsid w:val="00DB6BA5"/>
    <w:rsid w:val="00DC6919"/>
    <w:rsid w:val="00DD41B9"/>
    <w:rsid w:val="00DE1178"/>
    <w:rsid w:val="00DF07AE"/>
    <w:rsid w:val="00E72FF6"/>
    <w:rsid w:val="00E93EBE"/>
    <w:rsid w:val="00EA3EDA"/>
    <w:rsid w:val="00F36487"/>
    <w:rsid w:val="00F46953"/>
    <w:rsid w:val="00F52894"/>
    <w:rsid w:val="00F857D2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4BCED-7468-4009-9155-D167EFA7A1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27</cp:revision>
  <dcterms:created xsi:type="dcterms:W3CDTF">2020-04-06T10:08:00Z</dcterms:created>
  <dcterms:modified xsi:type="dcterms:W3CDTF">2020-04-06T12:39:00Z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