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72FA3" w14:textId="328A39D7" w:rsidR="006571B6" w:rsidRDefault="006571B6" w:rsidP="006571B6">
      <w:pPr>
        <w:rPr>
          <w:rFonts w:ascii="Montserrat Semi Bold" w:hAnsi="Montserrat Semi Bold"/>
          <w:b/>
          <w:bCs/>
          <w:sz w:val="28"/>
          <w:szCs w:val="28"/>
          <w:lang w:val="en-US"/>
        </w:rPr>
      </w:pPr>
      <w:bookmarkStart w:id="0" w:name="_Hlk29334907"/>
      <w:r w:rsidRPr="006571B6">
        <w:rPr>
          <w:rFonts w:ascii="Montserrat Semi Bold" w:hAnsi="Montserrat Semi Bold"/>
          <w:b/>
          <w:bCs/>
          <w:sz w:val="28"/>
          <w:szCs w:val="28"/>
          <w:lang w:val="en-US"/>
        </w:rPr>
        <w:t>WALRUS AUDIO JULIANNA (Stereo Chorus)</w:t>
      </w:r>
    </w:p>
    <w:p w14:paraId="7BD9C6F1" w14:textId="77777777" w:rsidR="006571B6" w:rsidRPr="006571B6" w:rsidRDefault="006571B6" w:rsidP="006571B6">
      <w:pPr>
        <w:rPr>
          <w:rFonts w:ascii="Montserrat Semi Bold" w:hAnsi="Montserrat Semi Bold"/>
          <w:b/>
          <w:bCs/>
          <w:sz w:val="28"/>
          <w:szCs w:val="28"/>
          <w:lang w:val="en-US"/>
        </w:rPr>
      </w:pPr>
    </w:p>
    <w:bookmarkEnd w:id="0"/>
    <w:p w14:paraId="664B688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Item: 58019</w:t>
      </w:r>
    </w:p>
    <w:p w14:paraId="75F563CB"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EAN: 810424032156</w:t>
      </w:r>
    </w:p>
    <w:p w14:paraId="62026CC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Packaging dimensions: 14.6 x 9 x 6.4 cm  </w:t>
      </w:r>
    </w:p>
    <w:p w14:paraId="12136529"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Weight: 0.44 kg </w:t>
      </w:r>
    </w:p>
    <w:p w14:paraId="0D1C9417" w14:textId="25D3BB8B" w:rsidR="006571B6" w:rsidRPr="006571B6" w:rsidRDefault="004F0FB9"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hyperlink r:id="rId8" w:history="1">
        <w:r w:rsidR="00426F16">
          <w:rPr>
            <w:rStyle w:val="Hyperlink"/>
            <w:rFonts w:ascii="Open Sans" w:eastAsia="Times New Roman" w:hAnsi="Open Sans" w:cs="Open Sans"/>
            <w:sz w:val="18"/>
            <w:szCs w:val="18"/>
            <w:shd w:val="clear" w:color="auto" w:fill="FFFFFF"/>
            <w:lang w:eastAsia="en-GB"/>
          </w:rPr>
          <w:t>Image</w:t>
        </w:r>
        <w:r w:rsidR="006571B6" w:rsidRPr="006571B6">
          <w:rPr>
            <w:rStyle w:val="Hyperlink"/>
            <w:rFonts w:ascii="Open Sans" w:eastAsia="Times New Roman" w:hAnsi="Open Sans" w:cs="Open Sans"/>
            <w:sz w:val="18"/>
            <w:szCs w:val="18"/>
            <w:shd w:val="clear" w:color="auto" w:fill="FFFFFF"/>
            <w:lang w:eastAsia="en-GB"/>
          </w:rPr>
          <w:t>s</w:t>
        </w:r>
      </w:hyperlink>
    </w:p>
    <w:p w14:paraId="4A7B7227" w14:textId="77777777" w:rsidR="006571B6" w:rsidRDefault="006571B6" w:rsidP="005C0158">
      <w:pPr>
        <w:rPr>
          <w:rFonts w:ascii="Montserrat Semi Bold" w:hAnsi="Montserrat Semi Bold"/>
          <w:b/>
          <w:bCs/>
          <w:lang w:val="en-US"/>
        </w:rPr>
      </w:pPr>
    </w:p>
    <w:p w14:paraId="10AD0094" w14:textId="4683EB62" w:rsidR="006571B6" w:rsidRPr="006571B6" w:rsidRDefault="005C0158" w:rsidP="006571B6">
      <w:pPr>
        <w:spacing w:line="360" w:lineRule="auto"/>
        <w:rPr>
          <w:rFonts w:ascii="Montserrat Semi Bold" w:hAnsi="Montserrat Semi Bold"/>
          <w:b/>
          <w:bCs/>
          <w:lang w:val="en-US"/>
        </w:rPr>
      </w:pPr>
      <w:r w:rsidRPr="005C0158">
        <w:rPr>
          <w:rFonts w:ascii="Montserrat Semi Bold" w:hAnsi="Montserrat Semi Bold"/>
          <w:b/>
          <w:bCs/>
          <w:lang w:val="en-US"/>
        </w:rPr>
        <w:t xml:space="preserve">Top Call Outs  </w:t>
      </w:r>
    </w:p>
    <w:p w14:paraId="4654D881" w14:textId="77777777" w:rsidR="00426F16" w:rsidRPr="00426F16" w:rsidRDefault="00426F16" w:rsidP="00426F16">
      <w:pPr>
        <w:pStyle w:val="Listenabsatz"/>
        <w:numPr>
          <w:ilvl w:val="0"/>
          <w:numId w:val="15"/>
        </w:numPr>
        <w:rPr>
          <w:rFonts w:ascii="Open Sans" w:eastAsia="Times New Roman" w:hAnsi="Open Sans" w:cs="Open Sans"/>
          <w:color w:val="404040" w:themeColor="text1" w:themeTint="BF"/>
          <w:sz w:val="18"/>
          <w:szCs w:val="18"/>
          <w:shd w:val="clear" w:color="auto" w:fill="FFFFFF"/>
          <w:lang w:val="de-BE" w:eastAsia="en-GB"/>
        </w:rPr>
      </w:pPr>
      <w:r w:rsidRPr="00426F16">
        <w:rPr>
          <w:rFonts w:ascii="Open Sans" w:eastAsia="Times New Roman" w:hAnsi="Open Sans" w:cs="Open Sans"/>
          <w:color w:val="404040" w:themeColor="text1" w:themeTint="BF"/>
          <w:sz w:val="18"/>
          <w:szCs w:val="18"/>
          <w:shd w:val="clear" w:color="auto" w:fill="FFFFFF"/>
          <w:lang w:val="de-BE" w:eastAsia="en-GB"/>
        </w:rPr>
        <w:t xml:space="preserve">Version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stéréo</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de la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fameuse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pédale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JULIA</w:t>
      </w:r>
    </w:p>
    <w:p w14:paraId="4002A08F" w14:textId="77777777" w:rsidR="00426F16" w:rsidRPr="00426F16" w:rsidRDefault="00426F16" w:rsidP="00426F16">
      <w:pPr>
        <w:pStyle w:val="Listenabsatz"/>
        <w:numPr>
          <w:ilvl w:val="0"/>
          <w:numId w:val="15"/>
        </w:numPr>
        <w:rPr>
          <w:rFonts w:ascii="Open Sans" w:eastAsia="Times New Roman" w:hAnsi="Open Sans" w:cs="Open Sans"/>
          <w:color w:val="404040" w:themeColor="text1" w:themeTint="BF"/>
          <w:sz w:val="18"/>
          <w:szCs w:val="18"/>
          <w:shd w:val="clear" w:color="auto" w:fill="FFFFFF"/>
          <w:lang w:val="de-BE" w:eastAsia="en-GB"/>
        </w:rPr>
      </w:pPr>
      <w:proofErr w:type="spellStart"/>
      <w:r w:rsidRPr="00426F16">
        <w:rPr>
          <w:rFonts w:ascii="Open Sans" w:eastAsia="Times New Roman" w:hAnsi="Open Sans" w:cs="Open Sans"/>
          <w:color w:val="404040" w:themeColor="text1" w:themeTint="BF"/>
          <w:sz w:val="18"/>
          <w:szCs w:val="18"/>
          <w:shd w:val="clear" w:color="auto" w:fill="FFFFFF"/>
          <w:lang w:val="de-BE" w:eastAsia="en-GB"/>
        </w:rPr>
        <w:t>Nouvelles</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fonctionnalités</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(par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rapport</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au JULIA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standard</w:t>
      </w:r>
      <w:proofErr w:type="spellEnd"/>
      <w:r w:rsidRPr="00426F16">
        <w:rPr>
          <w:rFonts w:ascii="Open Sans" w:eastAsia="Times New Roman" w:hAnsi="Open Sans" w:cs="Open Sans"/>
          <w:color w:val="404040" w:themeColor="text1" w:themeTint="BF"/>
          <w:sz w:val="18"/>
          <w:szCs w:val="18"/>
          <w:shd w:val="clear" w:color="auto" w:fill="FFFFFF"/>
          <w:lang w:val="de-BE" w:eastAsia="en-GB"/>
        </w:rPr>
        <w:t>)</w:t>
      </w:r>
    </w:p>
    <w:p w14:paraId="3FD663AB" w14:textId="77777777" w:rsidR="00426F16" w:rsidRPr="00426F16" w:rsidRDefault="00426F16" w:rsidP="00426F16">
      <w:pPr>
        <w:pStyle w:val="Listenabsatz"/>
        <w:numPr>
          <w:ilvl w:val="1"/>
          <w:numId w:val="15"/>
        </w:numPr>
        <w:rPr>
          <w:rFonts w:ascii="Open Sans" w:eastAsia="Times New Roman" w:hAnsi="Open Sans" w:cs="Open Sans"/>
          <w:color w:val="404040" w:themeColor="text1" w:themeTint="BF"/>
          <w:sz w:val="18"/>
          <w:szCs w:val="18"/>
          <w:shd w:val="clear" w:color="auto" w:fill="FFFFFF"/>
          <w:lang w:val="de-BE" w:eastAsia="en-GB"/>
        </w:rPr>
      </w:pPr>
      <w:r w:rsidRPr="00426F16">
        <w:rPr>
          <w:rFonts w:ascii="Open Sans" w:eastAsia="Times New Roman" w:hAnsi="Open Sans" w:cs="Open Sans"/>
          <w:color w:val="404040" w:themeColor="text1" w:themeTint="BF"/>
          <w:sz w:val="18"/>
          <w:szCs w:val="18"/>
          <w:shd w:val="clear" w:color="auto" w:fill="FFFFFF"/>
          <w:lang w:val="de-BE" w:eastAsia="en-GB"/>
        </w:rPr>
        <w:t xml:space="preserve">Bouton Tap de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saisie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du tempo (LFO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numérique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&amp;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sélecteur</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de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division</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noire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croche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triolet</w:t>
      </w:r>
      <w:proofErr w:type="spellEnd"/>
      <w:r w:rsidRPr="00426F16">
        <w:rPr>
          <w:rFonts w:ascii="Open Sans" w:eastAsia="Times New Roman" w:hAnsi="Open Sans" w:cs="Open Sans"/>
          <w:color w:val="404040" w:themeColor="text1" w:themeTint="BF"/>
          <w:sz w:val="18"/>
          <w:szCs w:val="18"/>
          <w:shd w:val="clear" w:color="auto" w:fill="FFFFFF"/>
          <w:lang w:val="de-BE" w:eastAsia="en-GB"/>
        </w:rPr>
        <w:t>)</w:t>
      </w:r>
    </w:p>
    <w:p w14:paraId="1EBA692C" w14:textId="77777777" w:rsidR="00426F16" w:rsidRPr="00426F16" w:rsidRDefault="00426F16" w:rsidP="00426F16">
      <w:pPr>
        <w:pStyle w:val="Listenabsatz"/>
        <w:numPr>
          <w:ilvl w:val="1"/>
          <w:numId w:val="15"/>
        </w:numPr>
        <w:rPr>
          <w:rFonts w:ascii="Open Sans" w:eastAsia="Times New Roman" w:hAnsi="Open Sans" w:cs="Open Sans"/>
          <w:color w:val="404040" w:themeColor="text1" w:themeTint="BF"/>
          <w:sz w:val="18"/>
          <w:szCs w:val="18"/>
          <w:shd w:val="clear" w:color="auto" w:fill="FFFFFF"/>
          <w:lang w:val="de-BE" w:eastAsia="en-GB"/>
        </w:rPr>
      </w:pPr>
      <w:proofErr w:type="spellStart"/>
      <w:r w:rsidRPr="00426F16">
        <w:rPr>
          <w:rFonts w:ascii="Open Sans" w:eastAsia="Times New Roman" w:hAnsi="Open Sans" w:cs="Open Sans"/>
          <w:color w:val="404040" w:themeColor="text1" w:themeTint="BF"/>
          <w:sz w:val="18"/>
          <w:szCs w:val="18"/>
          <w:shd w:val="clear" w:color="auto" w:fill="FFFFFF"/>
          <w:lang w:val="de-BE" w:eastAsia="en-GB"/>
        </w:rPr>
        <w:t>Fonctionnement</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en mono, en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stéréo</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ou</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en mono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vers</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stéréo</w:t>
      </w:r>
      <w:proofErr w:type="spellEnd"/>
    </w:p>
    <w:p w14:paraId="70616C7C" w14:textId="77777777" w:rsidR="00426F16" w:rsidRPr="00426F16" w:rsidRDefault="00426F16" w:rsidP="00426F16">
      <w:pPr>
        <w:pStyle w:val="Listenabsatz"/>
        <w:numPr>
          <w:ilvl w:val="1"/>
          <w:numId w:val="15"/>
        </w:numPr>
        <w:rPr>
          <w:rFonts w:ascii="Open Sans" w:eastAsia="Times New Roman" w:hAnsi="Open Sans" w:cs="Open Sans"/>
          <w:color w:val="404040" w:themeColor="text1" w:themeTint="BF"/>
          <w:sz w:val="18"/>
          <w:szCs w:val="18"/>
          <w:shd w:val="clear" w:color="auto" w:fill="FFFFFF"/>
          <w:lang w:val="de-BE" w:eastAsia="en-GB"/>
        </w:rPr>
      </w:pPr>
      <w:r w:rsidRPr="00426F16">
        <w:rPr>
          <w:rFonts w:ascii="Open Sans" w:eastAsia="Times New Roman" w:hAnsi="Open Sans" w:cs="Open Sans"/>
          <w:color w:val="404040" w:themeColor="text1" w:themeTint="BF"/>
          <w:sz w:val="18"/>
          <w:szCs w:val="18"/>
          <w:shd w:val="clear" w:color="auto" w:fill="FFFFFF"/>
          <w:lang w:val="de-BE" w:eastAsia="en-GB"/>
        </w:rPr>
        <w:t xml:space="preserve">Vitesse de LFO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secondaire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rampe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ascendante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descendante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appelée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par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fonction</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momentanée</w:t>
      </w:r>
      <w:proofErr w:type="spellEnd"/>
    </w:p>
    <w:p w14:paraId="648BD764" w14:textId="77777777" w:rsidR="00426F16" w:rsidRPr="00426F16" w:rsidRDefault="00426F16" w:rsidP="00426F16">
      <w:pPr>
        <w:pStyle w:val="Listenabsatz"/>
        <w:numPr>
          <w:ilvl w:val="1"/>
          <w:numId w:val="15"/>
        </w:numPr>
        <w:rPr>
          <w:rFonts w:ascii="Open Sans" w:eastAsia="Times New Roman" w:hAnsi="Open Sans" w:cs="Open Sans"/>
          <w:color w:val="404040" w:themeColor="text1" w:themeTint="BF"/>
          <w:sz w:val="18"/>
          <w:szCs w:val="18"/>
          <w:shd w:val="clear" w:color="auto" w:fill="FFFFFF"/>
          <w:lang w:val="de-BE" w:eastAsia="en-GB"/>
        </w:rPr>
      </w:pPr>
      <w:proofErr w:type="spellStart"/>
      <w:r w:rsidRPr="00426F16">
        <w:rPr>
          <w:rFonts w:ascii="Open Sans" w:eastAsia="Times New Roman" w:hAnsi="Open Sans" w:cs="Open Sans"/>
          <w:color w:val="404040" w:themeColor="text1" w:themeTint="BF"/>
          <w:sz w:val="18"/>
          <w:szCs w:val="18"/>
          <w:shd w:val="clear" w:color="auto" w:fill="FFFFFF"/>
          <w:lang w:val="de-BE" w:eastAsia="en-GB"/>
        </w:rPr>
        <w:t>Fonction</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gramStart"/>
      <w:r w:rsidRPr="00426F16">
        <w:rPr>
          <w:rFonts w:ascii="Open Sans" w:eastAsia="Times New Roman" w:hAnsi="Open Sans" w:cs="Open Sans"/>
          <w:color w:val="404040" w:themeColor="text1" w:themeTint="BF"/>
          <w:sz w:val="18"/>
          <w:szCs w:val="18"/>
          <w:shd w:val="clear" w:color="auto" w:fill="FFFFFF"/>
          <w:lang w:val="de-BE" w:eastAsia="en-GB"/>
        </w:rPr>
        <w:t>Drift :</w:t>
      </w:r>
      <w:proofErr w:type="gram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accélérez</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et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ralentissez</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légèrement</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la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vitesse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du LFO</w:t>
      </w:r>
    </w:p>
    <w:p w14:paraId="63D30B64" w14:textId="77777777" w:rsidR="00426F16" w:rsidRPr="00426F16" w:rsidRDefault="00426F16" w:rsidP="00426F16">
      <w:pPr>
        <w:pStyle w:val="Listenabsatz"/>
        <w:numPr>
          <w:ilvl w:val="1"/>
          <w:numId w:val="15"/>
        </w:numPr>
        <w:rPr>
          <w:rFonts w:ascii="Open Sans" w:eastAsia="Times New Roman" w:hAnsi="Open Sans" w:cs="Open Sans"/>
          <w:color w:val="404040" w:themeColor="text1" w:themeTint="BF"/>
          <w:sz w:val="18"/>
          <w:szCs w:val="18"/>
          <w:shd w:val="clear" w:color="auto" w:fill="FFFFFF"/>
          <w:lang w:val="de-BE" w:eastAsia="en-GB"/>
        </w:rPr>
      </w:pPr>
      <w:proofErr w:type="spellStart"/>
      <w:r w:rsidRPr="00426F16">
        <w:rPr>
          <w:rFonts w:ascii="Open Sans" w:eastAsia="Times New Roman" w:hAnsi="Open Sans" w:cs="Open Sans"/>
          <w:color w:val="404040" w:themeColor="text1" w:themeTint="BF"/>
          <w:sz w:val="18"/>
          <w:szCs w:val="18"/>
          <w:shd w:val="clear" w:color="auto" w:fill="FFFFFF"/>
          <w:lang w:val="de-BE" w:eastAsia="en-GB"/>
        </w:rPr>
        <w:t>Sélecteur</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de la forme du LFO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avec</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forme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aléatoire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ajoutée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aux</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ondes</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sinusoïdale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et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triangle</w:t>
      </w:r>
      <w:proofErr w:type="spellEnd"/>
    </w:p>
    <w:p w14:paraId="3268E308" w14:textId="77777777" w:rsidR="00426F16" w:rsidRPr="00426F16" w:rsidRDefault="00426F16" w:rsidP="00426F16">
      <w:pPr>
        <w:pStyle w:val="Listenabsatz"/>
        <w:numPr>
          <w:ilvl w:val="1"/>
          <w:numId w:val="15"/>
        </w:numPr>
        <w:rPr>
          <w:rFonts w:ascii="Open Sans" w:eastAsia="Times New Roman" w:hAnsi="Open Sans" w:cs="Open Sans"/>
          <w:color w:val="404040" w:themeColor="text1" w:themeTint="BF"/>
          <w:sz w:val="18"/>
          <w:szCs w:val="18"/>
          <w:shd w:val="clear" w:color="auto" w:fill="FFFFFF"/>
          <w:lang w:val="de-BE" w:eastAsia="en-GB"/>
        </w:rPr>
      </w:pPr>
      <w:r w:rsidRPr="00426F16">
        <w:rPr>
          <w:rFonts w:ascii="Open Sans" w:eastAsia="Times New Roman" w:hAnsi="Open Sans" w:cs="Open Sans"/>
          <w:color w:val="404040" w:themeColor="text1" w:themeTint="BF"/>
          <w:sz w:val="18"/>
          <w:szCs w:val="18"/>
          <w:shd w:val="clear" w:color="auto" w:fill="FFFFFF"/>
          <w:lang w:val="de-BE" w:eastAsia="en-GB"/>
        </w:rPr>
        <w:t xml:space="preserve">Option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pour</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pédale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d'expression</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et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entrée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Tap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pour</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la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saisie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externe du tempo</w:t>
      </w:r>
    </w:p>
    <w:p w14:paraId="7CDA6C5D" w14:textId="77777777" w:rsidR="00426F16" w:rsidRPr="00426F16" w:rsidRDefault="00426F16" w:rsidP="00426F16">
      <w:pPr>
        <w:pStyle w:val="Listenabsatz"/>
        <w:numPr>
          <w:ilvl w:val="0"/>
          <w:numId w:val="15"/>
        </w:numPr>
        <w:rPr>
          <w:rFonts w:ascii="Open Sans" w:eastAsia="Times New Roman" w:hAnsi="Open Sans" w:cs="Open Sans"/>
          <w:color w:val="404040" w:themeColor="text1" w:themeTint="BF"/>
          <w:sz w:val="18"/>
          <w:szCs w:val="18"/>
          <w:shd w:val="clear" w:color="auto" w:fill="FFFFFF"/>
          <w:lang w:val="de-BE" w:eastAsia="en-GB"/>
        </w:rPr>
      </w:pPr>
      <w:proofErr w:type="spellStart"/>
      <w:r w:rsidRPr="00426F16">
        <w:rPr>
          <w:rFonts w:ascii="Open Sans" w:eastAsia="Times New Roman" w:hAnsi="Open Sans" w:cs="Open Sans"/>
          <w:color w:val="404040" w:themeColor="text1" w:themeTint="BF"/>
          <w:sz w:val="18"/>
          <w:szCs w:val="18"/>
          <w:shd w:val="clear" w:color="auto" w:fill="FFFFFF"/>
          <w:lang w:val="de-BE" w:eastAsia="en-GB"/>
        </w:rPr>
        <w:t>Fidélité</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à la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fameuse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formule</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du JULIA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originel</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réglages</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w:t>
      </w:r>
      <w:proofErr w:type="gramStart"/>
      <w:r w:rsidRPr="00426F16">
        <w:rPr>
          <w:rFonts w:ascii="Open Sans" w:eastAsia="Times New Roman" w:hAnsi="Open Sans" w:cs="Open Sans"/>
          <w:color w:val="404040" w:themeColor="text1" w:themeTint="BF"/>
          <w:sz w:val="18"/>
          <w:szCs w:val="18"/>
          <w:shd w:val="clear" w:color="auto" w:fill="FFFFFF"/>
          <w:lang w:val="de-BE" w:eastAsia="en-GB"/>
        </w:rPr>
        <w:t>Lag</w:t>
      </w:r>
      <w:proofErr w:type="gramEnd"/>
      <w:r w:rsidRPr="00426F16">
        <w:rPr>
          <w:rFonts w:ascii="Open Sans" w:eastAsia="Times New Roman" w:hAnsi="Open Sans" w:cs="Open Sans"/>
          <w:color w:val="404040" w:themeColor="text1" w:themeTint="BF"/>
          <w:sz w:val="18"/>
          <w:szCs w:val="18"/>
          <w:shd w:val="clear" w:color="auto" w:fill="FFFFFF"/>
          <w:lang w:val="de-BE" w:eastAsia="en-GB"/>
        </w:rPr>
        <w:t xml:space="preserve"> et D-C-V, </w:t>
      </w:r>
      <w:proofErr w:type="spellStart"/>
      <w:r w:rsidRPr="00426F16">
        <w:rPr>
          <w:rFonts w:ascii="Open Sans" w:eastAsia="Times New Roman" w:hAnsi="Open Sans" w:cs="Open Sans"/>
          <w:color w:val="404040" w:themeColor="text1" w:themeTint="BF"/>
          <w:sz w:val="18"/>
          <w:szCs w:val="18"/>
          <w:shd w:val="clear" w:color="auto" w:fill="FFFFFF"/>
          <w:lang w:val="de-BE" w:eastAsia="en-GB"/>
        </w:rPr>
        <w:t>son</w:t>
      </w:r>
      <w:proofErr w:type="spellEnd"/>
      <w:r w:rsidRPr="00426F16">
        <w:rPr>
          <w:rFonts w:ascii="Open Sans" w:eastAsia="Times New Roman" w:hAnsi="Open Sans" w:cs="Open Sans"/>
          <w:color w:val="404040" w:themeColor="text1" w:themeTint="BF"/>
          <w:sz w:val="18"/>
          <w:szCs w:val="18"/>
          <w:shd w:val="clear" w:color="auto" w:fill="FFFFFF"/>
          <w:lang w:val="de-BE" w:eastAsia="en-GB"/>
        </w:rPr>
        <w:t xml:space="preserve"> global)</w:t>
      </w:r>
    </w:p>
    <w:p w14:paraId="575E27BC" w14:textId="77777777" w:rsidR="005C0158" w:rsidRPr="00426F16" w:rsidRDefault="005C0158" w:rsidP="005C0158">
      <w:pPr>
        <w:rPr>
          <w:rFonts w:ascii="Montserrat Semi Bold" w:hAnsi="Montserrat Semi Bold"/>
          <w:b/>
          <w:bCs/>
        </w:rPr>
      </w:pPr>
    </w:p>
    <w:p w14:paraId="7BF15EA4" w14:textId="22E5E944" w:rsidR="006571B6" w:rsidRPr="006571B6" w:rsidRDefault="005C0158" w:rsidP="006571B6">
      <w:pPr>
        <w:spacing w:line="360" w:lineRule="auto"/>
        <w:rPr>
          <w:rFonts w:ascii="Montserrat Semi Bold" w:hAnsi="Montserrat Semi Bold"/>
          <w:b/>
          <w:bCs/>
          <w:lang w:val="en-US"/>
        </w:rPr>
      </w:pPr>
      <w:r>
        <w:rPr>
          <w:rFonts w:ascii="Montserrat Semi Bold" w:hAnsi="Montserrat Semi Bold"/>
          <w:b/>
          <w:bCs/>
          <w:lang w:val="en-US"/>
        </w:rPr>
        <w:t>F</w:t>
      </w:r>
      <w:r w:rsidR="00677F96">
        <w:rPr>
          <w:rFonts w:ascii="Montserrat Semi Bold" w:hAnsi="Montserrat Semi Bold"/>
          <w:b/>
          <w:bCs/>
          <w:lang w:val="en-US"/>
        </w:rPr>
        <w:t>ull F</w:t>
      </w:r>
      <w:r>
        <w:rPr>
          <w:rFonts w:ascii="Montserrat Semi Bold" w:hAnsi="Montserrat Semi Bold"/>
          <w:b/>
          <w:bCs/>
          <w:lang w:val="en-US"/>
        </w:rPr>
        <w:t>eature</w:t>
      </w:r>
      <w:r w:rsidR="00677F96">
        <w:rPr>
          <w:rFonts w:ascii="Montserrat Semi Bold" w:hAnsi="Montserrat Semi Bold"/>
          <w:b/>
          <w:bCs/>
          <w:lang w:val="en-US"/>
        </w:rPr>
        <w:t xml:space="preserve"> List</w:t>
      </w:r>
    </w:p>
    <w:p w14:paraId="54DE0BA7"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Chorus/vibrato entièrement analogique avec entrée et sortie stéréo</w:t>
      </w:r>
    </w:p>
    <w:p w14:paraId="6571EFD7"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Version stéréo de la fameuse pédale JULIA avec nouvelles fonctionnalités</w:t>
      </w:r>
    </w:p>
    <w:p w14:paraId="5F0AF3B4"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Du chorus doux et discret au vibrato nauséeux en passant par toutes les nuances intermédiaires</w:t>
      </w:r>
    </w:p>
    <w:p w14:paraId="4234301C"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 xml:space="preserve">Réglages : Rate, </w:t>
      </w:r>
      <w:proofErr w:type="spellStart"/>
      <w:r w:rsidRPr="00426F16">
        <w:rPr>
          <w:rFonts w:ascii="Open Sans" w:eastAsia="Times New Roman" w:hAnsi="Open Sans" w:cs="Open Sans"/>
          <w:color w:val="404040" w:themeColor="text1" w:themeTint="BF"/>
          <w:sz w:val="18"/>
          <w:szCs w:val="18"/>
          <w:shd w:val="clear" w:color="auto" w:fill="FFFFFF"/>
          <w:lang w:val="fr-BE" w:eastAsia="en-GB"/>
        </w:rPr>
        <w:t>Depth</w:t>
      </w:r>
      <w:proofErr w:type="spellEnd"/>
      <w:r w:rsidRPr="00426F16">
        <w:rPr>
          <w:rFonts w:ascii="Open Sans" w:eastAsia="Times New Roman" w:hAnsi="Open Sans" w:cs="Open Sans"/>
          <w:color w:val="404040" w:themeColor="text1" w:themeTint="BF"/>
          <w:sz w:val="18"/>
          <w:szCs w:val="18"/>
          <w:shd w:val="clear" w:color="auto" w:fill="FFFFFF"/>
          <w:lang w:val="fr-BE" w:eastAsia="en-GB"/>
        </w:rPr>
        <w:t xml:space="preserve">, Lag, D-C-V, forme d'onde, division, </w:t>
      </w:r>
      <w:proofErr w:type="spellStart"/>
      <w:r w:rsidRPr="00426F16">
        <w:rPr>
          <w:rFonts w:ascii="Open Sans" w:eastAsia="Times New Roman" w:hAnsi="Open Sans" w:cs="Open Sans"/>
          <w:color w:val="404040" w:themeColor="text1" w:themeTint="BF"/>
          <w:sz w:val="18"/>
          <w:szCs w:val="18"/>
          <w:shd w:val="clear" w:color="auto" w:fill="FFFFFF"/>
          <w:lang w:val="fr-BE" w:eastAsia="en-GB"/>
        </w:rPr>
        <w:t>tap</w:t>
      </w:r>
      <w:proofErr w:type="spellEnd"/>
      <w:r w:rsidRPr="00426F16">
        <w:rPr>
          <w:rFonts w:ascii="Open Sans" w:eastAsia="Times New Roman" w:hAnsi="Open Sans" w:cs="Open Sans"/>
          <w:color w:val="404040" w:themeColor="text1" w:themeTint="BF"/>
          <w:sz w:val="18"/>
          <w:szCs w:val="18"/>
          <w:shd w:val="clear" w:color="auto" w:fill="FFFFFF"/>
          <w:lang w:val="fr-BE" w:eastAsia="en-GB"/>
        </w:rPr>
        <w:t xml:space="preserve"> et bypass</w:t>
      </w:r>
    </w:p>
    <w:p w14:paraId="67267557"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 xml:space="preserve">Lag détermine la réponse de l'effet chorus (de la modulation douce et discrète à l'effet </w:t>
      </w:r>
      <w:proofErr w:type="spellStart"/>
      <w:r w:rsidRPr="00426F16">
        <w:rPr>
          <w:rFonts w:ascii="Open Sans" w:eastAsia="Times New Roman" w:hAnsi="Open Sans" w:cs="Open Sans"/>
          <w:color w:val="404040" w:themeColor="text1" w:themeTint="BF"/>
          <w:sz w:val="18"/>
          <w:szCs w:val="18"/>
          <w:shd w:val="clear" w:color="auto" w:fill="FFFFFF"/>
          <w:lang w:val="fr-BE" w:eastAsia="en-GB"/>
        </w:rPr>
        <w:t>detune</w:t>
      </w:r>
      <w:proofErr w:type="spellEnd"/>
      <w:r w:rsidRPr="00426F16">
        <w:rPr>
          <w:rFonts w:ascii="Open Sans" w:eastAsia="Times New Roman" w:hAnsi="Open Sans" w:cs="Open Sans"/>
          <w:color w:val="404040" w:themeColor="text1" w:themeTint="BF"/>
          <w:sz w:val="18"/>
          <w:szCs w:val="18"/>
          <w:shd w:val="clear" w:color="auto" w:fill="FFFFFF"/>
          <w:lang w:val="fr-BE" w:eastAsia="en-GB"/>
        </w:rPr>
        <w:t xml:space="preserve"> roucoulant)</w:t>
      </w:r>
    </w:p>
    <w:p w14:paraId="49707C45"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 xml:space="preserve">Lag contrôle le temps de </w:t>
      </w:r>
      <w:proofErr w:type="spellStart"/>
      <w:r w:rsidRPr="00426F16">
        <w:rPr>
          <w:rFonts w:ascii="Open Sans" w:eastAsia="Times New Roman" w:hAnsi="Open Sans" w:cs="Open Sans"/>
          <w:color w:val="404040" w:themeColor="text1" w:themeTint="BF"/>
          <w:sz w:val="18"/>
          <w:szCs w:val="18"/>
          <w:shd w:val="clear" w:color="auto" w:fill="FFFFFF"/>
          <w:lang w:val="fr-BE" w:eastAsia="en-GB"/>
        </w:rPr>
        <w:t>delay</w:t>
      </w:r>
      <w:proofErr w:type="spellEnd"/>
      <w:r w:rsidRPr="00426F16">
        <w:rPr>
          <w:rFonts w:ascii="Open Sans" w:eastAsia="Times New Roman" w:hAnsi="Open Sans" w:cs="Open Sans"/>
          <w:color w:val="404040" w:themeColor="text1" w:themeTint="BF"/>
          <w:sz w:val="18"/>
          <w:szCs w:val="18"/>
          <w:shd w:val="clear" w:color="auto" w:fill="FFFFFF"/>
          <w:lang w:val="fr-BE" w:eastAsia="en-GB"/>
        </w:rPr>
        <w:t xml:space="preserve"> central à partir duquel le LFO module</w:t>
      </w:r>
    </w:p>
    <w:p w14:paraId="7B5C51F5"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Formes d'onde sélectionnables du LFO : sinusoïdale, triangle et aléatoire</w:t>
      </w:r>
    </w:p>
    <w:p w14:paraId="1FC11D9D"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Réglage D-C-V pour mélanger le signal original et les sons de chorus et de vibrato (taux d'effet dry/</w:t>
      </w:r>
      <w:proofErr w:type="spellStart"/>
      <w:r w:rsidRPr="00426F16">
        <w:rPr>
          <w:rFonts w:ascii="Open Sans" w:eastAsia="Times New Roman" w:hAnsi="Open Sans" w:cs="Open Sans"/>
          <w:color w:val="404040" w:themeColor="text1" w:themeTint="BF"/>
          <w:sz w:val="18"/>
          <w:szCs w:val="18"/>
          <w:shd w:val="clear" w:color="auto" w:fill="FFFFFF"/>
          <w:lang w:val="fr-BE" w:eastAsia="en-GB"/>
        </w:rPr>
        <w:t>wet</w:t>
      </w:r>
      <w:proofErr w:type="spellEnd"/>
      <w:r w:rsidRPr="00426F16">
        <w:rPr>
          <w:rFonts w:ascii="Open Sans" w:eastAsia="Times New Roman" w:hAnsi="Open Sans" w:cs="Open Sans"/>
          <w:color w:val="404040" w:themeColor="text1" w:themeTint="BF"/>
          <w:sz w:val="18"/>
          <w:szCs w:val="18"/>
          <w:shd w:val="clear" w:color="auto" w:fill="FFFFFF"/>
          <w:lang w:val="fr-BE" w:eastAsia="en-GB"/>
        </w:rPr>
        <w:t>)</w:t>
      </w:r>
    </w:p>
    <w:p w14:paraId="4E99E261"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 xml:space="preserve">Saisie du tempo par bouton </w:t>
      </w:r>
      <w:proofErr w:type="spellStart"/>
      <w:r w:rsidRPr="00426F16">
        <w:rPr>
          <w:rFonts w:ascii="Open Sans" w:eastAsia="Times New Roman" w:hAnsi="Open Sans" w:cs="Open Sans"/>
          <w:color w:val="404040" w:themeColor="text1" w:themeTint="BF"/>
          <w:sz w:val="18"/>
          <w:szCs w:val="18"/>
          <w:shd w:val="clear" w:color="auto" w:fill="FFFFFF"/>
          <w:lang w:val="fr-BE" w:eastAsia="en-GB"/>
        </w:rPr>
        <w:t>Tap</w:t>
      </w:r>
      <w:proofErr w:type="spellEnd"/>
      <w:r w:rsidRPr="00426F16">
        <w:rPr>
          <w:rFonts w:ascii="Open Sans" w:eastAsia="Times New Roman" w:hAnsi="Open Sans" w:cs="Open Sans"/>
          <w:color w:val="404040" w:themeColor="text1" w:themeTint="BF"/>
          <w:sz w:val="18"/>
          <w:szCs w:val="18"/>
          <w:shd w:val="clear" w:color="auto" w:fill="FFFFFF"/>
          <w:lang w:val="fr-BE" w:eastAsia="en-GB"/>
        </w:rPr>
        <w:t xml:space="preserve"> ou par commutateur externe</w:t>
      </w:r>
    </w:p>
    <w:p w14:paraId="008E94FC"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Division temporelle à la noire, au triolet ou à la croche</w:t>
      </w:r>
    </w:p>
    <w:p w14:paraId="78F630AE"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Vitesse de LFO secondaire (rampe momentanée ascendante/descendante)</w:t>
      </w:r>
    </w:p>
    <w:p w14:paraId="17B678B4"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Fonction Drift qui accélère et ralentit légèrement la vitesse du LFO</w:t>
      </w:r>
    </w:p>
    <w:p w14:paraId="4E414936"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 xml:space="preserve">Contrôle du paramètre </w:t>
      </w:r>
      <w:proofErr w:type="spellStart"/>
      <w:r w:rsidRPr="00426F16">
        <w:rPr>
          <w:rFonts w:ascii="Open Sans" w:eastAsia="Times New Roman" w:hAnsi="Open Sans" w:cs="Open Sans"/>
          <w:color w:val="404040" w:themeColor="text1" w:themeTint="BF"/>
          <w:sz w:val="18"/>
          <w:szCs w:val="18"/>
          <w:shd w:val="clear" w:color="auto" w:fill="FFFFFF"/>
          <w:lang w:val="fr-BE" w:eastAsia="en-GB"/>
        </w:rPr>
        <w:t>Depth</w:t>
      </w:r>
      <w:proofErr w:type="spellEnd"/>
      <w:r w:rsidRPr="00426F16">
        <w:rPr>
          <w:rFonts w:ascii="Open Sans" w:eastAsia="Times New Roman" w:hAnsi="Open Sans" w:cs="Open Sans"/>
          <w:color w:val="404040" w:themeColor="text1" w:themeTint="BF"/>
          <w:sz w:val="18"/>
          <w:szCs w:val="18"/>
          <w:shd w:val="clear" w:color="auto" w:fill="FFFFFF"/>
          <w:lang w:val="fr-BE" w:eastAsia="en-GB"/>
        </w:rPr>
        <w:t>, Rate ou des deux par pédale d'expression</w:t>
      </w:r>
    </w:p>
    <w:p w14:paraId="39A282D2"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proofErr w:type="spellStart"/>
      <w:r w:rsidRPr="00426F16">
        <w:rPr>
          <w:rFonts w:ascii="Open Sans" w:eastAsia="Times New Roman" w:hAnsi="Open Sans" w:cs="Open Sans"/>
          <w:color w:val="404040" w:themeColor="text1" w:themeTint="BF"/>
          <w:sz w:val="18"/>
          <w:szCs w:val="18"/>
          <w:shd w:val="clear" w:color="auto" w:fill="FFFFFF"/>
          <w:lang w:val="de-DE" w:eastAsia="en-GB"/>
        </w:rPr>
        <w:t>Commutateur</w:t>
      </w:r>
      <w:proofErr w:type="spellEnd"/>
      <w:r w:rsidRPr="00426F16">
        <w:rPr>
          <w:rFonts w:ascii="Open Sans" w:eastAsia="Times New Roman" w:hAnsi="Open Sans" w:cs="Open Sans"/>
          <w:color w:val="404040" w:themeColor="text1" w:themeTint="BF"/>
          <w:sz w:val="18"/>
          <w:szCs w:val="18"/>
          <w:shd w:val="clear" w:color="auto" w:fill="FFFFFF"/>
          <w:lang w:val="de-D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DE" w:eastAsia="en-GB"/>
        </w:rPr>
        <w:t>avec</w:t>
      </w:r>
      <w:proofErr w:type="spellEnd"/>
      <w:r w:rsidRPr="00426F16">
        <w:rPr>
          <w:rFonts w:ascii="Open Sans" w:eastAsia="Times New Roman" w:hAnsi="Open Sans" w:cs="Open Sans"/>
          <w:color w:val="404040" w:themeColor="text1" w:themeTint="BF"/>
          <w:sz w:val="18"/>
          <w:szCs w:val="18"/>
          <w:shd w:val="clear" w:color="auto" w:fill="FFFFFF"/>
          <w:lang w:val="de-DE" w:eastAsia="en-GB"/>
        </w:rPr>
        <w:t xml:space="preserve"> </w:t>
      </w:r>
      <w:proofErr w:type="spellStart"/>
      <w:r w:rsidRPr="00426F16">
        <w:rPr>
          <w:rFonts w:ascii="Open Sans" w:eastAsia="Times New Roman" w:hAnsi="Open Sans" w:cs="Open Sans"/>
          <w:color w:val="404040" w:themeColor="text1" w:themeTint="BF"/>
          <w:sz w:val="18"/>
          <w:szCs w:val="18"/>
          <w:shd w:val="clear" w:color="auto" w:fill="FFFFFF"/>
          <w:lang w:val="de-DE" w:eastAsia="en-GB"/>
        </w:rPr>
        <w:t>bypass</w:t>
      </w:r>
      <w:proofErr w:type="spellEnd"/>
      <w:r w:rsidRPr="00426F16">
        <w:rPr>
          <w:rFonts w:ascii="Open Sans" w:eastAsia="Times New Roman" w:hAnsi="Open Sans" w:cs="Open Sans"/>
          <w:color w:val="404040" w:themeColor="text1" w:themeTint="BF"/>
          <w:sz w:val="18"/>
          <w:szCs w:val="18"/>
          <w:shd w:val="clear" w:color="auto" w:fill="FFFFFF"/>
          <w:lang w:val="de-DE" w:eastAsia="en-GB"/>
        </w:rPr>
        <w:t xml:space="preserve"> par </w:t>
      </w:r>
      <w:proofErr w:type="spellStart"/>
      <w:r w:rsidRPr="00426F16">
        <w:rPr>
          <w:rFonts w:ascii="Open Sans" w:eastAsia="Times New Roman" w:hAnsi="Open Sans" w:cs="Open Sans"/>
          <w:color w:val="404040" w:themeColor="text1" w:themeTint="BF"/>
          <w:sz w:val="18"/>
          <w:szCs w:val="18"/>
          <w:shd w:val="clear" w:color="auto" w:fill="FFFFFF"/>
          <w:lang w:val="de-DE" w:eastAsia="en-GB"/>
        </w:rPr>
        <w:t>relai</w:t>
      </w:r>
      <w:proofErr w:type="spellEnd"/>
    </w:p>
    <w:p w14:paraId="2A8182D7"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Commutation intelligente du bypass pour activer l'effet temporairement</w:t>
      </w:r>
    </w:p>
    <w:p w14:paraId="45852FB2"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426F16">
        <w:rPr>
          <w:rFonts w:ascii="Open Sans" w:eastAsia="Times New Roman" w:hAnsi="Open Sans" w:cs="Open Sans"/>
          <w:color w:val="404040" w:themeColor="text1" w:themeTint="BF"/>
          <w:sz w:val="18"/>
          <w:szCs w:val="18"/>
          <w:shd w:val="clear" w:color="auto" w:fill="FFFFFF"/>
          <w:lang w:val="fr-BE" w:eastAsia="en-GB"/>
        </w:rPr>
        <w:t>Fonctionne aussi très bien avec une basse grâce au réglage D-C-V</w:t>
      </w:r>
    </w:p>
    <w:p w14:paraId="2183A558"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426F16">
        <w:rPr>
          <w:rFonts w:ascii="Open Sans" w:eastAsia="Times New Roman" w:hAnsi="Open Sans" w:cs="Open Sans"/>
          <w:color w:val="404040" w:themeColor="text1" w:themeTint="BF"/>
          <w:sz w:val="18"/>
          <w:szCs w:val="18"/>
          <w:shd w:val="clear" w:color="auto" w:fill="FFFFFF"/>
          <w:lang w:val="de-DE" w:eastAsia="en-GB"/>
        </w:rPr>
        <w:t>9 V DC, 30 mA</w:t>
      </w:r>
    </w:p>
    <w:p w14:paraId="526AE71A"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426F16">
        <w:rPr>
          <w:rFonts w:ascii="Open Sans" w:eastAsia="Times New Roman" w:hAnsi="Open Sans" w:cs="Open Sans"/>
          <w:color w:val="404040" w:themeColor="text1" w:themeTint="BF"/>
          <w:sz w:val="18"/>
          <w:szCs w:val="18"/>
          <w:shd w:val="clear" w:color="auto" w:fill="FFFFFF"/>
          <w:lang w:val="de-DE" w:eastAsia="en-GB"/>
        </w:rPr>
        <w:t>121 x 66 x 41 mm, 0,27 kg</w:t>
      </w:r>
    </w:p>
    <w:p w14:paraId="6A30AAE2" w14:textId="77777777" w:rsidR="00426F16" w:rsidRPr="00426F16" w:rsidRDefault="00426F16" w:rsidP="00426F16">
      <w:pPr>
        <w:pStyle w:val="Listenabsatz"/>
        <w:numPr>
          <w:ilvl w:val="0"/>
          <w:numId w:val="16"/>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proofErr w:type="spellStart"/>
      <w:r w:rsidRPr="00426F16">
        <w:rPr>
          <w:rFonts w:ascii="Open Sans" w:eastAsia="Times New Roman" w:hAnsi="Open Sans" w:cs="Open Sans"/>
          <w:color w:val="404040" w:themeColor="text1" w:themeTint="BF"/>
          <w:sz w:val="18"/>
          <w:szCs w:val="18"/>
          <w:shd w:val="clear" w:color="auto" w:fill="FFFFFF"/>
          <w:lang w:val="de-DE" w:eastAsia="en-GB"/>
        </w:rPr>
        <w:t>Fabriqué</w:t>
      </w:r>
      <w:proofErr w:type="spellEnd"/>
      <w:r w:rsidRPr="00426F16">
        <w:rPr>
          <w:rFonts w:ascii="Open Sans" w:eastAsia="Times New Roman" w:hAnsi="Open Sans" w:cs="Open Sans"/>
          <w:color w:val="404040" w:themeColor="text1" w:themeTint="BF"/>
          <w:sz w:val="18"/>
          <w:szCs w:val="18"/>
          <w:shd w:val="clear" w:color="auto" w:fill="FFFFFF"/>
          <w:lang w:val="de-DE" w:eastAsia="en-GB"/>
        </w:rPr>
        <w:t xml:space="preserve"> en Oklahoma, États-Unis</w:t>
      </w:r>
    </w:p>
    <w:p w14:paraId="6AB6A8D6" w14:textId="7C77F9CC" w:rsid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21B70212" w14:textId="77777777" w:rsidR="006571B6" w:rsidRP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7CE51E07" w14:textId="3E57FD05" w:rsidR="005C0158" w:rsidRDefault="00426F16" w:rsidP="006571B6">
      <w:pPr>
        <w:autoSpaceDE w:val="0"/>
        <w:autoSpaceDN w:val="0"/>
        <w:adjustRightInd w:val="0"/>
        <w:spacing w:line="360" w:lineRule="auto"/>
        <w:rPr>
          <w:rFonts w:cstheme="minorHAnsi"/>
          <w:b/>
          <w:bCs/>
          <w:lang w:val="en-US"/>
        </w:rPr>
      </w:pPr>
      <w:r>
        <w:rPr>
          <w:rFonts w:ascii="Montserrat Semi Bold" w:hAnsi="Montserrat Semi Bold"/>
          <w:b/>
          <w:bCs/>
          <w:lang w:val="en-US"/>
        </w:rPr>
        <w:t>Description</w:t>
      </w:r>
    </w:p>
    <w:p w14:paraId="3F9E23FD" w14:textId="5092880D" w:rsidR="00426F16" w:rsidRDefault="00426F16" w:rsidP="00426F1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Reprenant les paysages sonores luxuriants de la fameuse pédale analogique Julia, le Julianna est un chorus/vibrato stéréo entièrement analogique avec LFO numérique plus de nouvelles fonctionnalités. Le Julianna peut produire d'innombrables variations d'effet, du chorus doux et discret au vibrato nauséeux. Les réglages familiers sont toujours là, notamment Lag, D-C-V (du signal original à l'effet vibrato en passant par le chorus) et le sélecteur de la forme du LFO. Le Julianna y ajoute quelques nouveautés : la vitesse de LFO secondaire, la modulation Drift, l'entrée tap/expression et les fonctions momentanées vous permettent de créer de nouveaux types de sons impossibles à obtenir avec une pédale de chorus classique.</w:t>
      </w:r>
    </w:p>
    <w:p w14:paraId="207A2F65" w14:textId="77777777" w:rsidR="00426F16" w:rsidRPr="00426F16" w:rsidRDefault="00426F16" w:rsidP="00426F1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30D77043" w14:textId="0A78F2E9" w:rsidR="00426F16" w:rsidRDefault="00426F16" w:rsidP="00426F1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Le Julianna reprend tous les sons et tous les paramètres du Julia et y ajoute d'importantes nouveautés :</w:t>
      </w:r>
    </w:p>
    <w:p w14:paraId="5D0B977B" w14:textId="77777777" w:rsidR="00426F16" w:rsidRPr="00426F16" w:rsidRDefault="00426F16" w:rsidP="00426F1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53FA7B87" w14:textId="77777777" w:rsidR="00426F16" w:rsidRPr="00426F16" w:rsidRDefault="00426F16" w:rsidP="00426F16">
      <w:pPr>
        <w:pStyle w:val="Listenabsatz"/>
        <w:numPr>
          <w:ilvl w:val="0"/>
          <w:numId w:val="1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Saisie du tempo : déterminez la vitesse du LFO avec le réglage Rate ou le bouton Tap</w:t>
      </w:r>
    </w:p>
    <w:p w14:paraId="4B61C4EE" w14:textId="77777777" w:rsidR="00426F16" w:rsidRPr="00426F16" w:rsidRDefault="00426F16" w:rsidP="00426F16">
      <w:pPr>
        <w:pStyle w:val="Listenabsatz"/>
        <w:numPr>
          <w:ilvl w:val="0"/>
          <w:numId w:val="1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lastRenderedPageBreak/>
        <w:t>Connecteurs : fonctionnement en entrée/sortie mono, en entrée mono et sortie stéréo ou en entrée/sortie stéréo</w:t>
      </w:r>
    </w:p>
    <w:p w14:paraId="00CCC4F8" w14:textId="77777777" w:rsidR="00426F16" w:rsidRPr="00426F16" w:rsidRDefault="00426F16" w:rsidP="00426F16">
      <w:pPr>
        <w:pStyle w:val="Listenabsatz"/>
        <w:numPr>
          <w:ilvl w:val="0"/>
          <w:numId w:val="1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Vitesse de LFO secondaire momentanée : accélérez ou ralentissez la vitesse pour l'aligner sur une seconde vitesse de LFO</w:t>
      </w:r>
    </w:p>
    <w:p w14:paraId="4AACFDCA" w14:textId="77777777" w:rsidR="00426F16" w:rsidRPr="00426F16" w:rsidRDefault="00426F16" w:rsidP="00426F16">
      <w:pPr>
        <w:pStyle w:val="Listenabsatz"/>
        <w:numPr>
          <w:ilvl w:val="0"/>
          <w:numId w:val="1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Fonction Drift : accélérez et ralentissez légèrement la vitesse du LFO. Comme si un petit robot logé dans votre pédale tournait le bouton Rate dans un sens et dans l'autre. Vous allez adorer !</w:t>
      </w:r>
    </w:p>
    <w:p w14:paraId="699101DA" w14:textId="77777777" w:rsidR="00426F16" w:rsidRPr="00426F16" w:rsidRDefault="00426F16" w:rsidP="00426F16">
      <w:pPr>
        <w:pStyle w:val="Listenabsatz"/>
        <w:numPr>
          <w:ilvl w:val="0"/>
          <w:numId w:val="1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Forme de LFO aléatoire : le Julianna ajoute une forme aléatoire aux ondes sinusoïdale et triangle pour moduler la hauteur tonale du signal</w:t>
      </w:r>
    </w:p>
    <w:p w14:paraId="7B00FAD5" w14:textId="77777777" w:rsidR="00426F16" w:rsidRPr="00426F16" w:rsidRDefault="00426F16" w:rsidP="00426F16">
      <w:pPr>
        <w:pStyle w:val="Listenabsatz"/>
        <w:numPr>
          <w:ilvl w:val="0"/>
          <w:numId w:val="1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Division temporelle : sélectionnez la noire, le triolet ou la croche pour diviser le tempo que vous avez saisi</w:t>
      </w:r>
    </w:p>
    <w:p w14:paraId="6FA3BA22" w14:textId="77777777" w:rsidR="00426F16" w:rsidRPr="00426F16" w:rsidRDefault="00426F16" w:rsidP="00426F16">
      <w:pPr>
        <w:pStyle w:val="Listenabsatz"/>
        <w:numPr>
          <w:ilvl w:val="0"/>
          <w:numId w:val="1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Contrôle par pédale d'expression : contrôlez le paramètre Depth, Rate ou les deux à partir d'une pédale d'expression</w:t>
      </w:r>
    </w:p>
    <w:p w14:paraId="772894D2" w14:textId="77777777" w:rsidR="00426F16" w:rsidRPr="00426F16" w:rsidRDefault="00426F16" w:rsidP="00426F16">
      <w:pPr>
        <w:pStyle w:val="Listenabsatz"/>
        <w:numPr>
          <w:ilvl w:val="0"/>
          <w:numId w:val="17"/>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Entrée Tap pour la saisie externe du tempo</w:t>
      </w:r>
    </w:p>
    <w:p w14:paraId="6AE240D6" w14:textId="77777777" w:rsidR="00426F16" w:rsidRPr="00426F16" w:rsidRDefault="00426F16" w:rsidP="00426F1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04DE3806" w14:textId="76237420" w:rsidR="00426F16" w:rsidRDefault="00426F16" w:rsidP="00426F1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 xml:space="preserve">Comparés aux autres pédales de chorus, les Julianna et Julia possèdent un paramètre spécial appelé Lag. Le bouton Lag permet de définir le temps de delay central à partir duquel le LFO module. Il ajoute une nouvelle dimension aux sons de chorus/vibrato classiques : les réglages faibles engendrent des modulations douces et denses, les réglages élevés produisent des effets detune profonds. </w:t>
      </w:r>
    </w:p>
    <w:p w14:paraId="492AD5E7" w14:textId="77777777" w:rsidR="00426F16" w:rsidRPr="00426F16" w:rsidRDefault="00426F16" w:rsidP="00426F16">
      <w:pPr>
        <w:autoSpaceDE w:val="0"/>
        <w:autoSpaceDN w:val="0"/>
        <w:adjustRightInd w:val="0"/>
        <w:rPr>
          <w:rFonts w:ascii="Open Sans" w:eastAsia="Times New Roman" w:hAnsi="Open Sans" w:cs="Open Sans"/>
          <w:b/>
          <w:bCs/>
          <w:color w:val="404040" w:themeColor="text1" w:themeTint="BF"/>
          <w:sz w:val="18"/>
          <w:szCs w:val="18"/>
          <w:shd w:val="clear" w:color="auto" w:fill="FFFFFF"/>
          <w:lang w:eastAsia="en-GB"/>
        </w:rPr>
      </w:pPr>
    </w:p>
    <w:p w14:paraId="5C17EF68" w14:textId="77777777" w:rsidR="00426F16" w:rsidRPr="00426F16" w:rsidRDefault="00426F16" w:rsidP="00426F16">
      <w:pPr>
        <w:autoSpaceDE w:val="0"/>
        <w:autoSpaceDN w:val="0"/>
        <w:adjustRightInd w:val="0"/>
        <w:rPr>
          <w:rFonts w:ascii="Open Sans" w:eastAsia="Times New Roman" w:hAnsi="Open Sans" w:cs="Open Sans"/>
          <w:b/>
          <w:bCs/>
          <w:color w:val="404040" w:themeColor="text1" w:themeTint="BF"/>
          <w:sz w:val="18"/>
          <w:szCs w:val="18"/>
          <w:shd w:val="clear" w:color="auto" w:fill="FFFFFF"/>
          <w:lang w:eastAsia="en-GB"/>
        </w:rPr>
      </w:pPr>
      <w:r w:rsidRPr="00426F16">
        <w:rPr>
          <w:rFonts w:ascii="Open Sans" w:eastAsia="Times New Roman" w:hAnsi="Open Sans" w:cs="Open Sans"/>
          <w:b/>
          <w:bCs/>
          <w:color w:val="404040" w:themeColor="text1" w:themeTint="BF"/>
          <w:sz w:val="18"/>
          <w:szCs w:val="18"/>
          <w:shd w:val="clear" w:color="auto" w:fill="FFFFFF"/>
          <w:lang w:eastAsia="en-GB"/>
        </w:rPr>
        <w:t>BOUTON D-C-V</w:t>
      </w:r>
    </w:p>
    <w:p w14:paraId="1D484F96" w14:textId="77777777" w:rsidR="00426F16" w:rsidRPr="00426F16" w:rsidRDefault="00426F16" w:rsidP="00426F1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Le mélangeur D-C-V détermine le mix entre le signal original et le signal d'effet dans le canal mono du Julianna. On obtient des sons de chorus traditionnels en plaçant le bouton vers midi. Quand le bouton est en butée droite, l'effet est un vibrato de la hauteur tonale. Les réglages entre ces deux positions mélangent les effets chorus et vibrato comme aucune autre pédale de chorus ne sait le faire.</w:t>
      </w:r>
    </w:p>
    <w:p w14:paraId="7A21E90F" w14:textId="77777777" w:rsidR="00426F16" w:rsidRPr="00426F16" w:rsidRDefault="00426F16" w:rsidP="00426F1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426F16">
        <w:rPr>
          <w:rFonts w:ascii="Open Sans" w:eastAsia="Times New Roman" w:hAnsi="Open Sans" w:cs="Open Sans"/>
          <w:color w:val="404040" w:themeColor="text1" w:themeTint="BF"/>
          <w:sz w:val="18"/>
          <w:szCs w:val="18"/>
          <w:shd w:val="clear" w:color="auto" w:fill="FFFFFF"/>
          <w:lang w:eastAsia="en-GB"/>
        </w:rPr>
        <w:t>Lorsque les deux sorties sont connectées, placez le bouton D-C-V en butée gauche pour assigner le signal original à la sortie mono et le signal de vibrato à la sortie stéréo, ce qui génère un effet chorus stéréo classique. Essayez d'autres variations en ouvrant légèrement le bouton D-C-V pour ajouter le signal de vibrato dans la sortie du signal original, ce qui modifie l'image stéréo.</w:t>
      </w:r>
    </w:p>
    <w:p w14:paraId="0354D470" w14:textId="2760976E" w:rsidR="005C0158" w:rsidRPr="00510914" w:rsidRDefault="005C0158" w:rsidP="00426F1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sectPr w:rsidR="005C0158" w:rsidRPr="00510914" w:rsidSect="00F70AA6">
      <w:headerReference w:type="default" r:id="rId9"/>
      <w:footerReference w:type="default" r:id="rId10"/>
      <w:pgSz w:w="11900" w:h="16840"/>
      <w:pgMar w:top="1417" w:right="1417" w:bottom="1417"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EFA55" w14:textId="77777777" w:rsidR="004F0FB9" w:rsidRDefault="004F0FB9" w:rsidP="009761A5">
      <w:r>
        <w:separator/>
      </w:r>
    </w:p>
  </w:endnote>
  <w:endnote w:type="continuationSeparator" w:id="0">
    <w:p w14:paraId="7ED3061E" w14:textId="77777777" w:rsidR="004F0FB9" w:rsidRDefault="004F0FB9" w:rsidP="0097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 Bold">
    <w:altName w:val="Calibri"/>
    <w:panose1 w:val="00000000000000000000"/>
    <w:charset w:val="4D"/>
    <w:family w:val="auto"/>
    <w:notTrueType/>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20A8E" w14:textId="77777777" w:rsidR="00950B7F" w:rsidRPr="009D0F20" w:rsidRDefault="008837F9" w:rsidP="009D0F20">
    <w:pPr>
      <w:pStyle w:val="Fuzeile"/>
      <w:jc w:val="center"/>
      <w:rPr>
        <w:rFonts w:ascii="Open Sans" w:hAnsi="Open Sans"/>
        <w:color w:val="BFBFBF" w:themeColor="background1" w:themeShade="BF"/>
        <w:sz w:val="12"/>
        <w:szCs w:val="12"/>
      </w:rPr>
    </w:pPr>
    <w:r>
      <w:rPr>
        <w:rFonts w:ascii="Open Sans" w:hAnsi="Open Sans"/>
        <w:noProof/>
        <w:color w:val="BFBFBF" w:themeColor="background1" w:themeShade="BF"/>
        <w:sz w:val="12"/>
        <w:szCs w:val="12"/>
      </w:rPr>
      <w:drawing>
        <wp:anchor distT="0" distB="0" distL="114300" distR="114300" simplePos="0" relativeHeight="251662336" behindDoc="1" locked="0" layoutInCell="1" allowOverlap="1" wp14:anchorId="5AFD0D74" wp14:editId="38F9FE7F">
          <wp:simplePos x="0" y="0"/>
          <wp:positionH relativeFrom="margin">
            <wp:posOffset>-539115</wp:posOffset>
          </wp:positionH>
          <wp:positionV relativeFrom="margin">
            <wp:posOffset>9240520</wp:posOffset>
          </wp:positionV>
          <wp:extent cx="6833235" cy="119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33235" cy="119380"/>
                  </a:xfrm>
                  <a:prstGeom prst="rect">
                    <a:avLst/>
                  </a:prstGeom>
                </pic:spPr>
              </pic:pic>
            </a:graphicData>
          </a:graphic>
          <wp14:sizeRelH relativeFrom="page">
            <wp14:pctWidth>0</wp14:pctWidth>
          </wp14:sizeRelH>
          <wp14:sizeRelV relativeFrom="page">
            <wp14:pctHeight>0</wp14:pctHeight>
          </wp14:sizeRelV>
        </wp:anchor>
      </w:drawing>
    </w:r>
    <w:r w:rsidR="009D0F20" w:rsidRPr="0002497D">
      <w:rPr>
        <w:rFonts w:ascii="Open Sans" w:hAnsi="Open Sans"/>
        <w:color w:val="BFBFBF" w:themeColor="background1" w:themeShade="BF"/>
        <w:sz w:val="12"/>
        <w:szCs w:val="12"/>
      </w:rPr>
      <w:t>FACE BVBA • HOEK 76 - UNIT 301 - 2850 BOOM • +32 3 844</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67</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97 • H.R. ANTWERPEN 291868 • VAT/TVA/BTW 0448</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180</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481 •</w:t>
    </w:r>
    <w:r w:rsidR="009D0F20">
      <w:rPr>
        <w:rFonts w:ascii="Open Sans" w:hAnsi="Open Sans"/>
        <w:color w:val="BFBFBF" w:themeColor="background1" w:themeShade="BF"/>
        <w:sz w:val="12"/>
        <w:szCs w:val="12"/>
      </w:rPr>
      <w:t xml:space="preserve"> </w:t>
    </w:r>
    <w:r w:rsidR="009D0F20" w:rsidRPr="00D64B52">
      <w:rPr>
        <w:rFonts w:ascii="Open Sans" w:hAnsi="Open Sans"/>
        <w:color w:val="BFBFBF" w:themeColor="background1" w:themeShade="BF"/>
        <w:sz w:val="12"/>
        <w:szCs w:val="12"/>
        <w:lang w:val="nl-BE"/>
      </w:rPr>
      <w:t>INFO@FACE-BE.EU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1171D" w14:textId="77777777" w:rsidR="004F0FB9" w:rsidRDefault="004F0FB9" w:rsidP="009761A5">
      <w:r>
        <w:separator/>
      </w:r>
    </w:p>
  </w:footnote>
  <w:footnote w:type="continuationSeparator" w:id="0">
    <w:p w14:paraId="1BAED571" w14:textId="77777777" w:rsidR="004F0FB9" w:rsidRDefault="004F0FB9" w:rsidP="0097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DD61" w14:textId="77777777" w:rsidR="009761A5" w:rsidRDefault="00CF2A96">
    <w:pPr>
      <w:pStyle w:val="Kopfzeile"/>
    </w:pPr>
    <w:r>
      <w:rPr>
        <w:noProof/>
        <w:lang w:eastAsia="nl-NL"/>
      </w:rPr>
      <w:drawing>
        <wp:anchor distT="0" distB="0" distL="114300" distR="114300" simplePos="0" relativeHeight="251660288" behindDoc="1" locked="0" layoutInCell="1" allowOverlap="1" wp14:anchorId="5888996A" wp14:editId="0B726A27">
          <wp:simplePos x="0" y="0"/>
          <wp:positionH relativeFrom="column">
            <wp:posOffset>4510530</wp:posOffset>
          </wp:positionH>
          <wp:positionV relativeFrom="paragraph">
            <wp:posOffset>118110</wp:posOffset>
          </wp:positionV>
          <wp:extent cx="3337972" cy="25397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7972" cy="253976"/>
                  </a:xfrm>
                  <a:prstGeom prst="rect">
                    <a:avLst/>
                  </a:prstGeom>
                </pic:spPr>
              </pic:pic>
            </a:graphicData>
          </a:graphic>
          <wp14:sizeRelH relativeFrom="page">
            <wp14:pctWidth>0</wp14:pctWidth>
          </wp14:sizeRelH>
          <wp14:sizeRelV relativeFrom="page">
            <wp14:pctHeight>0</wp14:pctHeight>
          </wp14:sizeRelV>
        </wp:anchor>
      </w:drawing>
    </w:r>
    <w:r w:rsidR="00FA1B08">
      <w:rPr>
        <w:noProof/>
        <w:lang w:eastAsia="nl-NL"/>
      </w:rPr>
      <w:drawing>
        <wp:anchor distT="0" distB="0" distL="114300" distR="114300" simplePos="0" relativeHeight="251661312" behindDoc="1" locked="0" layoutInCell="1" allowOverlap="1" wp14:anchorId="3F5F0A33" wp14:editId="3C170A90">
          <wp:simplePos x="0" y="0"/>
          <wp:positionH relativeFrom="column">
            <wp:posOffset>-804042</wp:posOffset>
          </wp:positionH>
          <wp:positionV relativeFrom="paragraph">
            <wp:posOffset>-573274</wp:posOffset>
          </wp:positionV>
          <wp:extent cx="3988800" cy="398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alphaModFix amt="30000"/>
                    <a:extLst>
                      <a:ext uri="{28A0092B-C50C-407E-A947-70E740481C1C}">
                        <a14:useLocalDpi xmlns:a14="http://schemas.microsoft.com/office/drawing/2010/main" val="0"/>
                      </a:ext>
                    </a:extLst>
                  </a:blip>
                  <a:stretch>
                    <a:fillRect/>
                  </a:stretch>
                </pic:blipFill>
                <pic:spPr>
                  <a:xfrm>
                    <a:off x="0" y="0"/>
                    <a:ext cx="3988800" cy="398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34D3"/>
    <w:multiLevelType w:val="hybridMultilevel"/>
    <w:tmpl w:val="5BD68E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26F7FE5"/>
    <w:multiLevelType w:val="hybridMultilevel"/>
    <w:tmpl w:val="88860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365310"/>
    <w:multiLevelType w:val="hybridMultilevel"/>
    <w:tmpl w:val="88A45C5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FAE2AAA"/>
    <w:multiLevelType w:val="hybridMultilevel"/>
    <w:tmpl w:val="D09C85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0FC11B27"/>
    <w:multiLevelType w:val="hybridMultilevel"/>
    <w:tmpl w:val="B6D6D4F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0BE5FE4"/>
    <w:multiLevelType w:val="hybridMultilevel"/>
    <w:tmpl w:val="E6CE09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42F45CC"/>
    <w:multiLevelType w:val="hybridMultilevel"/>
    <w:tmpl w:val="B95EDE7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EFE7CEB"/>
    <w:multiLevelType w:val="hybridMultilevel"/>
    <w:tmpl w:val="26A6351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32D60A2C"/>
    <w:multiLevelType w:val="hybridMultilevel"/>
    <w:tmpl w:val="FBA2F9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F92044F"/>
    <w:multiLevelType w:val="hybridMultilevel"/>
    <w:tmpl w:val="FAA4F3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49B850A2"/>
    <w:multiLevelType w:val="hybridMultilevel"/>
    <w:tmpl w:val="5A6C4C6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49E22B40"/>
    <w:multiLevelType w:val="hybridMultilevel"/>
    <w:tmpl w:val="04E2BA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546570CC"/>
    <w:multiLevelType w:val="hybridMultilevel"/>
    <w:tmpl w:val="111CC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5CDE6F12"/>
    <w:multiLevelType w:val="hybridMultilevel"/>
    <w:tmpl w:val="C42C6D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28A00BB"/>
    <w:multiLevelType w:val="hybridMultilevel"/>
    <w:tmpl w:val="AD2E2F7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6FC65167"/>
    <w:multiLevelType w:val="hybridMultilevel"/>
    <w:tmpl w:val="5378A00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71127D88"/>
    <w:multiLevelType w:val="hybridMultilevel"/>
    <w:tmpl w:val="2CECD3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1"/>
  </w:num>
  <w:num w:numId="4">
    <w:abstractNumId w:val="1"/>
  </w:num>
  <w:num w:numId="5">
    <w:abstractNumId w:val="9"/>
  </w:num>
  <w:num w:numId="6">
    <w:abstractNumId w:val="8"/>
  </w:num>
  <w:num w:numId="7">
    <w:abstractNumId w:val="13"/>
  </w:num>
  <w:num w:numId="8">
    <w:abstractNumId w:val="6"/>
  </w:num>
  <w:num w:numId="9">
    <w:abstractNumId w:val="3"/>
  </w:num>
  <w:num w:numId="10">
    <w:abstractNumId w:val="15"/>
  </w:num>
  <w:num w:numId="11">
    <w:abstractNumId w:val="16"/>
  </w:num>
  <w:num w:numId="12">
    <w:abstractNumId w:val="4"/>
  </w:num>
  <w:num w:numId="13">
    <w:abstractNumId w:val="0"/>
  </w:num>
  <w:num w:numId="14">
    <w:abstractNumId w:val="10"/>
  </w:num>
  <w:num w:numId="15">
    <w:abstractNumId w:val="7"/>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58"/>
    <w:rsid w:val="00040BFA"/>
    <w:rsid w:val="000E3E70"/>
    <w:rsid w:val="00132320"/>
    <w:rsid w:val="0013512C"/>
    <w:rsid w:val="001B56BA"/>
    <w:rsid w:val="00291A27"/>
    <w:rsid w:val="002B6D1A"/>
    <w:rsid w:val="002F581F"/>
    <w:rsid w:val="00324608"/>
    <w:rsid w:val="003C017A"/>
    <w:rsid w:val="003F287C"/>
    <w:rsid w:val="00426F16"/>
    <w:rsid w:val="004F0FB9"/>
    <w:rsid w:val="00510914"/>
    <w:rsid w:val="005659F5"/>
    <w:rsid w:val="005A03A3"/>
    <w:rsid w:val="005C0158"/>
    <w:rsid w:val="005E0EAE"/>
    <w:rsid w:val="006563C5"/>
    <w:rsid w:val="006571B6"/>
    <w:rsid w:val="00677F96"/>
    <w:rsid w:val="006E3482"/>
    <w:rsid w:val="0085581F"/>
    <w:rsid w:val="008837F9"/>
    <w:rsid w:val="008D4DC0"/>
    <w:rsid w:val="00937BF0"/>
    <w:rsid w:val="0094640B"/>
    <w:rsid w:val="00950B7F"/>
    <w:rsid w:val="009761A5"/>
    <w:rsid w:val="009D0F20"/>
    <w:rsid w:val="00AA20C3"/>
    <w:rsid w:val="00B14EF1"/>
    <w:rsid w:val="00B246DC"/>
    <w:rsid w:val="00B354B7"/>
    <w:rsid w:val="00B60822"/>
    <w:rsid w:val="00BC73FB"/>
    <w:rsid w:val="00C52F2A"/>
    <w:rsid w:val="00C5463E"/>
    <w:rsid w:val="00CB06C6"/>
    <w:rsid w:val="00CC27E0"/>
    <w:rsid w:val="00CF2A96"/>
    <w:rsid w:val="00D117C1"/>
    <w:rsid w:val="00D430DA"/>
    <w:rsid w:val="00F70AA6"/>
    <w:rsid w:val="00FA1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BD0F"/>
  <w14:defaultImageDpi w14:val="32767"/>
  <w15:chartTrackingRefBased/>
  <w15:docId w15:val="{13B425D3-4B22-4AD8-9E69-BEC86AB7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B56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1A5"/>
    <w:pPr>
      <w:tabs>
        <w:tab w:val="center" w:pos="4536"/>
        <w:tab w:val="right" w:pos="9072"/>
      </w:tabs>
    </w:pPr>
  </w:style>
  <w:style w:type="character" w:customStyle="1" w:styleId="KopfzeileZchn">
    <w:name w:val="Kopfzeile Zchn"/>
    <w:basedOn w:val="Absatz-Standardschriftart"/>
    <w:link w:val="Kopfzeile"/>
    <w:uiPriority w:val="99"/>
    <w:rsid w:val="009761A5"/>
  </w:style>
  <w:style w:type="paragraph" w:styleId="Fuzeile">
    <w:name w:val="footer"/>
    <w:basedOn w:val="Standard"/>
    <w:link w:val="FuzeileZchn"/>
    <w:uiPriority w:val="99"/>
    <w:unhideWhenUsed/>
    <w:rsid w:val="009761A5"/>
    <w:pPr>
      <w:tabs>
        <w:tab w:val="center" w:pos="4536"/>
        <w:tab w:val="right" w:pos="9072"/>
      </w:tabs>
    </w:pPr>
  </w:style>
  <w:style w:type="character" w:customStyle="1" w:styleId="FuzeileZchn">
    <w:name w:val="Fußzeile Zchn"/>
    <w:basedOn w:val="Absatz-Standardschriftart"/>
    <w:link w:val="Fuzeile"/>
    <w:uiPriority w:val="99"/>
    <w:rsid w:val="009761A5"/>
  </w:style>
  <w:style w:type="paragraph" w:styleId="StandardWeb">
    <w:name w:val="Normal (Web)"/>
    <w:basedOn w:val="Standard"/>
    <w:uiPriority w:val="99"/>
    <w:unhideWhenUsed/>
    <w:rsid w:val="005C0158"/>
    <w:pPr>
      <w:spacing w:before="100" w:beforeAutospacing="1" w:after="100" w:afterAutospacing="1"/>
    </w:pPr>
    <w:rPr>
      <w:rFonts w:ascii="Times New Roman" w:eastAsia="Times New Roman" w:hAnsi="Times New Roman" w:cs="Times New Roman"/>
      <w:lang w:val="de-BE" w:eastAsia="de-BE"/>
    </w:rPr>
  </w:style>
  <w:style w:type="character" w:styleId="Hyperlink">
    <w:name w:val="Hyperlink"/>
    <w:basedOn w:val="Absatz-Standardschriftart"/>
    <w:uiPriority w:val="99"/>
    <w:unhideWhenUsed/>
    <w:rsid w:val="005C0158"/>
    <w:rPr>
      <w:color w:val="0563C1" w:themeColor="hyperlink"/>
      <w:u w:val="single"/>
    </w:rPr>
  </w:style>
  <w:style w:type="paragraph" w:styleId="Listenabsatz">
    <w:name w:val="List Paragraph"/>
    <w:basedOn w:val="Standard"/>
    <w:uiPriority w:val="34"/>
    <w:qFormat/>
    <w:rsid w:val="005C0158"/>
    <w:pPr>
      <w:ind w:left="720"/>
      <w:contextualSpacing/>
    </w:pPr>
  </w:style>
  <w:style w:type="character" w:styleId="NichtaufgelsteErwhnung">
    <w:name w:val="Unresolved Mention"/>
    <w:basedOn w:val="Absatz-Standardschriftart"/>
    <w:uiPriority w:val="99"/>
    <w:rsid w:val="005C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53471">
      <w:bodyDiv w:val="1"/>
      <w:marLeft w:val="0"/>
      <w:marRight w:val="0"/>
      <w:marTop w:val="0"/>
      <w:marBottom w:val="0"/>
      <w:divBdr>
        <w:top w:val="none" w:sz="0" w:space="0" w:color="auto"/>
        <w:left w:val="none" w:sz="0" w:space="0" w:color="auto"/>
        <w:bottom w:val="none" w:sz="0" w:space="0" w:color="auto"/>
        <w:right w:val="none" w:sz="0" w:space="0" w:color="auto"/>
      </w:divBdr>
    </w:div>
    <w:div w:id="1060404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i4asvh9wo7sy1be/AABTk2znMZKG51477kT4_04Aa?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h\Dropbox\Face%20logo\FACE%20MI.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A6B4-AB28-4032-AF27-D7FD959F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 MI.dotx</Template>
  <TotalTime>0</TotalTime>
  <Pages>2</Pages>
  <Words>765</Words>
  <Characters>4361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Mario van Helden</cp:lastModifiedBy>
  <cp:revision>3</cp:revision>
  <cp:lastPrinted>2020-12-02T14:21:00Z</cp:lastPrinted>
  <dcterms:created xsi:type="dcterms:W3CDTF">2021-01-06T21:13:00Z</dcterms:created>
  <dcterms:modified xsi:type="dcterms:W3CDTF">2021-01-06T21:17:00Z</dcterms:modified>
</cp:coreProperties>
</file>